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5E20D1" w14:textId="77777777" w:rsidR="00321B1C" w:rsidRPr="00992F8C" w:rsidRDefault="00321B1C" w:rsidP="004E1F3D">
      <w:pPr>
        <w:spacing w:after="0" w:line="240" w:lineRule="auto"/>
        <w:rPr>
          <w:rFonts w:ascii="Arial" w:hAnsi="Arial" w:cs="Arial"/>
          <w:b/>
          <w:sz w:val="32"/>
          <w:szCs w:val="32"/>
        </w:rPr>
      </w:pPr>
      <w:r w:rsidRPr="00992F8C">
        <w:rPr>
          <w:rFonts w:ascii="Arial" w:hAnsi="Arial" w:cs="Arial"/>
          <w:b/>
          <w:sz w:val="32"/>
          <w:szCs w:val="32"/>
        </w:rPr>
        <w:t>Outcome 7 Guide</w:t>
      </w:r>
    </w:p>
    <w:p w14:paraId="031DBF55" w14:textId="77777777" w:rsidR="004E1F3D" w:rsidRDefault="004E1F3D" w:rsidP="004E1F3D">
      <w:pPr>
        <w:spacing w:after="0" w:line="240" w:lineRule="auto"/>
        <w:rPr>
          <w:rFonts w:ascii="Arial" w:hAnsi="Arial" w:cs="Arial"/>
          <w:b/>
          <w:sz w:val="24"/>
          <w:szCs w:val="24"/>
        </w:rPr>
      </w:pPr>
    </w:p>
    <w:p w14:paraId="2741C558" w14:textId="77777777" w:rsidR="00321B1C" w:rsidRPr="004E1F3D" w:rsidRDefault="00321B1C" w:rsidP="004E1F3D">
      <w:pPr>
        <w:spacing w:after="0" w:line="240" w:lineRule="auto"/>
        <w:rPr>
          <w:rFonts w:ascii="Arial" w:hAnsi="Arial" w:cs="Arial"/>
          <w:b/>
          <w:sz w:val="24"/>
          <w:szCs w:val="24"/>
        </w:rPr>
      </w:pPr>
      <w:r w:rsidRPr="004E1F3D">
        <w:rPr>
          <w:rFonts w:ascii="Arial" w:hAnsi="Arial" w:cs="Arial"/>
          <w:b/>
          <w:sz w:val="24"/>
          <w:szCs w:val="24"/>
        </w:rPr>
        <w:t>Introduction</w:t>
      </w:r>
    </w:p>
    <w:p w14:paraId="213C93EB" w14:textId="150161AD" w:rsidR="00321B1C" w:rsidRPr="004E1F3D" w:rsidRDefault="003A38C7" w:rsidP="004E1F3D">
      <w:pPr>
        <w:spacing w:after="0" w:line="240" w:lineRule="auto"/>
        <w:rPr>
          <w:rFonts w:ascii="Arial" w:hAnsi="Arial" w:cs="Arial"/>
          <w:sz w:val="24"/>
          <w:szCs w:val="24"/>
        </w:rPr>
      </w:pPr>
      <w:r w:rsidRPr="004E1F3D">
        <w:rPr>
          <w:rFonts w:ascii="Arial" w:hAnsi="Arial" w:cs="Arial"/>
          <w:sz w:val="24"/>
          <w:szCs w:val="24"/>
        </w:rPr>
        <w:t xml:space="preserve">The introduction of Outcome 7 into Disability Access and Inclusion Plans (DAIPs) </w:t>
      </w:r>
      <w:r>
        <w:rPr>
          <w:rFonts w:ascii="Arial" w:hAnsi="Arial" w:cs="Arial"/>
          <w:sz w:val="24"/>
          <w:szCs w:val="24"/>
        </w:rPr>
        <w:t xml:space="preserve">means public authorities are required </w:t>
      </w:r>
      <w:r w:rsidRPr="004E1F3D">
        <w:rPr>
          <w:rFonts w:ascii="Arial" w:hAnsi="Arial" w:cs="Arial"/>
          <w:sz w:val="24"/>
          <w:szCs w:val="24"/>
        </w:rPr>
        <w:t xml:space="preserve">to develop strategies to improve </w:t>
      </w:r>
      <w:r>
        <w:rPr>
          <w:rFonts w:ascii="Arial" w:hAnsi="Arial" w:cs="Arial"/>
          <w:sz w:val="24"/>
          <w:szCs w:val="24"/>
        </w:rPr>
        <w:t xml:space="preserve">opportunities for, and </w:t>
      </w:r>
      <w:r w:rsidRPr="004E1F3D">
        <w:rPr>
          <w:rFonts w:ascii="Arial" w:hAnsi="Arial" w:cs="Arial"/>
          <w:sz w:val="24"/>
          <w:szCs w:val="24"/>
        </w:rPr>
        <w:t>break</w:t>
      </w:r>
      <w:r>
        <w:rPr>
          <w:rFonts w:ascii="Arial" w:hAnsi="Arial" w:cs="Arial"/>
          <w:sz w:val="24"/>
          <w:szCs w:val="24"/>
        </w:rPr>
        <w:t xml:space="preserve"> </w:t>
      </w:r>
      <w:r w:rsidRPr="004E1F3D">
        <w:rPr>
          <w:rFonts w:ascii="Arial" w:hAnsi="Arial" w:cs="Arial"/>
          <w:sz w:val="24"/>
          <w:szCs w:val="24"/>
        </w:rPr>
        <w:t xml:space="preserve">down existing barriers </w:t>
      </w:r>
      <w:r>
        <w:rPr>
          <w:rFonts w:ascii="Arial" w:hAnsi="Arial" w:cs="Arial"/>
          <w:sz w:val="24"/>
          <w:szCs w:val="24"/>
        </w:rPr>
        <w:t xml:space="preserve">to, </w:t>
      </w:r>
      <w:r w:rsidRPr="004E1F3D">
        <w:rPr>
          <w:rFonts w:ascii="Arial" w:hAnsi="Arial" w:cs="Arial"/>
          <w:sz w:val="24"/>
          <w:szCs w:val="24"/>
        </w:rPr>
        <w:t>employ</w:t>
      </w:r>
      <w:r>
        <w:rPr>
          <w:rFonts w:ascii="Arial" w:hAnsi="Arial" w:cs="Arial"/>
          <w:sz w:val="24"/>
          <w:szCs w:val="24"/>
        </w:rPr>
        <w:t xml:space="preserve">ing </w:t>
      </w:r>
      <w:r w:rsidRPr="004E1F3D">
        <w:rPr>
          <w:rFonts w:ascii="Arial" w:hAnsi="Arial" w:cs="Arial"/>
          <w:sz w:val="24"/>
          <w:szCs w:val="24"/>
        </w:rPr>
        <w:t>people with disability.</w:t>
      </w:r>
      <w:r>
        <w:rPr>
          <w:rFonts w:ascii="Arial" w:hAnsi="Arial" w:cs="Arial"/>
          <w:sz w:val="24"/>
          <w:szCs w:val="24"/>
        </w:rPr>
        <w:t xml:space="preserve"> The legislative requirements under the Disability Services Act 1993 (amended 2004) are outlined in Appendix 1.</w:t>
      </w:r>
    </w:p>
    <w:p w14:paraId="2C036BC6" w14:textId="77777777" w:rsidR="00321B1C" w:rsidRPr="004E1F3D" w:rsidRDefault="00321B1C" w:rsidP="004E1F3D">
      <w:pPr>
        <w:spacing w:after="0" w:line="240" w:lineRule="auto"/>
        <w:rPr>
          <w:rFonts w:ascii="Arial" w:hAnsi="Arial" w:cs="Arial"/>
          <w:b/>
          <w:sz w:val="24"/>
          <w:szCs w:val="24"/>
        </w:rPr>
      </w:pPr>
    </w:p>
    <w:p w14:paraId="1A4A56C2" w14:textId="77777777" w:rsidR="00321B1C" w:rsidRPr="004E1F3D" w:rsidRDefault="00321B1C" w:rsidP="004E1F3D">
      <w:pPr>
        <w:spacing w:after="0" w:line="240" w:lineRule="auto"/>
        <w:rPr>
          <w:rFonts w:ascii="Arial" w:hAnsi="Arial" w:cs="Arial"/>
          <w:sz w:val="24"/>
          <w:szCs w:val="24"/>
        </w:rPr>
      </w:pPr>
      <w:r w:rsidRPr="004E1F3D">
        <w:rPr>
          <w:rFonts w:ascii="Arial" w:hAnsi="Arial" w:cs="Arial"/>
          <w:b/>
          <w:sz w:val="24"/>
          <w:szCs w:val="24"/>
        </w:rPr>
        <w:t>Outcome 7</w:t>
      </w:r>
    </w:p>
    <w:p w14:paraId="30EF236C" w14:textId="77777777" w:rsidR="00321B1C" w:rsidRPr="004E1F3D" w:rsidRDefault="00321B1C" w:rsidP="004E1F3D">
      <w:pPr>
        <w:spacing w:after="0" w:line="240" w:lineRule="auto"/>
        <w:rPr>
          <w:rFonts w:ascii="Arial" w:hAnsi="Arial" w:cs="Arial"/>
          <w:b/>
          <w:sz w:val="24"/>
          <w:szCs w:val="24"/>
        </w:rPr>
      </w:pPr>
      <w:r w:rsidRPr="004E1F3D">
        <w:rPr>
          <w:rFonts w:ascii="Arial" w:hAnsi="Arial" w:cs="Arial"/>
          <w:b/>
          <w:sz w:val="24"/>
          <w:szCs w:val="24"/>
        </w:rPr>
        <w:t>People with disability have the same opportunities as other people to obtain and maintain employment with a public authority</w:t>
      </w:r>
      <w:r w:rsidR="00540EA1">
        <w:rPr>
          <w:rFonts w:ascii="Arial" w:hAnsi="Arial" w:cs="Arial"/>
          <w:b/>
          <w:sz w:val="24"/>
          <w:szCs w:val="24"/>
        </w:rPr>
        <w:t>.</w:t>
      </w:r>
    </w:p>
    <w:p w14:paraId="612EC2FE" w14:textId="77777777" w:rsidR="009654E1" w:rsidRPr="004E1F3D" w:rsidRDefault="009654E1" w:rsidP="004E1F3D">
      <w:pPr>
        <w:spacing w:after="0" w:line="240" w:lineRule="auto"/>
        <w:rPr>
          <w:rFonts w:ascii="Arial" w:hAnsi="Arial" w:cs="Arial"/>
          <w:b/>
          <w:sz w:val="24"/>
          <w:szCs w:val="24"/>
        </w:rPr>
      </w:pPr>
    </w:p>
    <w:p w14:paraId="59FB8587" w14:textId="77777777" w:rsidR="00C97F8B" w:rsidRPr="004E1F3D" w:rsidRDefault="00C97F8B" w:rsidP="004E1F3D">
      <w:pPr>
        <w:spacing w:after="0" w:line="240" w:lineRule="auto"/>
        <w:rPr>
          <w:rFonts w:ascii="Arial" w:hAnsi="Arial" w:cs="Arial"/>
          <w:sz w:val="24"/>
          <w:szCs w:val="24"/>
        </w:rPr>
      </w:pPr>
      <w:r w:rsidRPr="004E1F3D">
        <w:rPr>
          <w:rFonts w:ascii="Arial" w:hAnsi="Arial" w:cs="Arial"/>
          <w:sz w:val="24"/>
          <w:szCs w:val="24"/>
        </w:rPr>
        <w:t>Meaningful employment is essential to an individual’s economic security and is important to achieving social inclusion and independence.  Employment contributes to physical and mental health, personal wellbeing and a sense of identity. At the same time, local governments are seeking a diverse and wide pool of skills, knowledge and experience</w:t>
      </w:r>
      <w:r w:rsidR="00540EA1">
        <w:rPr>
          <w:rFonts w:ascii="Arial" w:hAnsi="Arial" w:cs="Arial"/>
          <w:sz w:val="24"/>
          <w:szCs w:val="24"/>
        </w:rPr>
        <w:t>,</w:t>
      </w:r>
      <w:r w:rsidRPr="004E1F3D">
        <w:rPr>
          <w:rFonts w:ascii="Arial" w:hAnsi="Arial" w:cs="Arial"/>
          <w:sz w:val="24"/>
          <w:szCs w:val="24"/>
        </w:rPr>
        <w:t xml:space="preserve"> and a workforce that reflects the</w:t>
      </w:r>
      <w:r w:rsidR="00540EA1">
        <w:rPr>
          <w:rFonts w:ascii="Arial" w:hAnsi="Arial" w:cs="Arial"/>
          <w:sz w:val="24"/>
          <w:szCs w:val="24"/>
        </w:rPr>
        <w:t>ir</w:t>
      </w:r>
      <w:r w:rsidRPr="004E1F3D">
        <w:rPr>
          <w:rFonts w:ascii="Arial" w:hAnsi="Arial" w:cs="Arial"/>
          <w:sz w:val="24"/>
          <w:szCs w:val="24"/>
        </w:rPr>
        <w:t xml:space="preserve"> local community.</w:t>
      </w:r>
    </w:p>
    <w:p w14:paraId="213E8488" w14:textId="77777777" w:rsidR="00C97F8B" w:rsidRPr="004E1F3D" w:rsidRDefault="00C97F8B" w:rsidP="004E1F3D">
      <w:pPr>
        <w:spacing w:after="0" w:line="240" w:lineRule="auto"/>
        <w:rPr>
          <w:rFonts w:ascii="Arial" w:hAnsi="Arial" w:cs="Arial"/>
          <w:sz w:val="24"/>
          <w:szCs w:val="24"/>
        </w:rPr>
      </w:pPr>
    </w:p>
    <w:p w14:paraId="1DBB9143" w14:textId="0A406BA8" w:rsidR="005F09AE" w:rsidRDefault="009654E1" w:rsidP="004E1F3D">
      <w:pPr>
        <w:spacing w:after="0" w:line="240" w:lineRule="auto"/>
        <w:rPr>
          <w:rFonts w:ascii="Arial" w:hAnsi="Arial" w:cs="Arial"/>
          <w:sz w:val="24"/>
          <w:szCs w:val="24"/>
        </w:rPr>
      </w:pPr>
      <w:r w:rsidRPr="004E1F3D">
        <w:rPr>
          <w:rFonts w:ascii="Arial" w:hAnsi="Arial" w:cs="Arial"/>
          <w:sz w:val="24"/>
          <w:szCs w:val="24"/>
        </w:rPr>
        <w:t xml:space="preserve">Local governments are </w:t>
      </w:r>
      <w:r w:rsidR="00DE0326">
        <w:rPr>
          <w:rFonts w:ascii="Arial" w:hAnsi="Arial" w:cs="Arial"/>
          <w:sz w:val="24"/>
          <w:szCs w:val="24"/>
        </w:rPr>
        <w:t xml:space="preserve">also </w:t>
      </w:r>
      <w:r w:rsidR="00E358A7">
        <w:rPr>
          <w:rFonts w:ascii="Arial" w:hAnsi="Arial" w:cs="Arial"/>
          <w:sz w:val="24"/>
          <w:szCs w:val="24"/>
        </w:rPr>
        <w:t>required to prepare w</w:t>
      </w:r>
      <w:r w:rsidRPr="004E1F3D">
        <w:rPr>
          <w:rFonts w:ascii="Arial" w:hAnsi="Arial" w:cs="Arial"/>
          <w:sz w:val="24"/>
          <w:szCs w:val="24"/>
        </w:rPr>
        <w:t xml:space="preserve">orkforce </w:t>
      </w:r>
      <w:r w:rsidR="00E358A7">
        <w:rPr>
          <w:rFonts w:ascii="Arial" w:hAnsi="Arial" w:cs="Arial"/>
          <w:sz w:val="24"/>
          <w:szCs w:val="24"/>
        </w:rPr>
        <w:t>p</w:t>
      </w:r>
      <w:r w:rsidRPr="004E1F3D">
        <w:rPr>
          <w:rFonts w:ascii="Arial" w:hAnsi="Arial" w:cs="Arial"/>
          <w:sz w:val="24"/>
          <w:szCs w:val="24"/>
        </w:rPr>
        <w:t>lans</w:t>
      </w:r>
      <w:r w:rsidR="0068210D" w:rsidRPr="004E1F3D">
        <w:rPr>
          <w:rFonts w:ascii="Arial" w:hAnsi="Arial" w:cs="Arial"/>
          <w:sz w:val="24"/>
          <w:szCs w:val="24"/>
        </w:rPr>
        <w:t xml:space="preserve"> </w:t>
      </w:r>
      <w:r w:rsidRPr="004E1F3D">
        <w:rPr>
          <w:rFonts w:ascii="Arial" w:hAnsi="Arial" w:cs="Arial"/>
          <w:sz w:val="24"/>
          <w:szCs w:val="24"/>
        </w:rPr>
        <w:t xml:space="preserve">under </w:t>
      </w:r>
      <w:r w:rsidR="00DE0326">
        <w:rPr>
          <w:rFonts w:ascii="Arial" w:hAnsi="Arial" w:cs="Arial"/>
          <w:sz w:val="24"/>
          <w:szCs w:val="24"/>
        </w:rPr>
        <w:t>Western Australia’s</w:t>
      </w:r>
      <w:r w:rsidRPr="004E1F3D">
        <w:rPr>
          <w:rFonts w:ascii="Arial" w:hAnsi="Arial" w:cs="Arial"/>
          <w:sz w:val="24"/>
          <w:szCs w:val="24"/>
        </w:rPr>
        <w:t xml:space="preserve"> Integrated Planning and Reporting Framework</w:t>
      </w:r>
      <w:r w:rsidR="00DE0326">
        <w:rPr>
          <w:rFonts w:ascii="Arial" w:hAnsi="Arial" w:cs="Arial"/>
          <w:sz w:val="24"/>
          <w:szCs w:val="24"/>
        </w:rPr>
        <w:t xml:space="preserve"> for </w:t>
      </w:r>
      <w:r w:rsidR="00540EA1">
        <w:rPr>
          <w:rFonts w:ascii="Arial" w:hAnsi="Arial" w:cs="Arial"/>
          <w:sz w:val="24"/>
          <w:szCs w:val="24"/>
        </w:rPr>
        <w:t>L</w:t>
      </w:r>
      <w:r w:rsidR="00DE0326">
        <w:rPr>
          <w:rFonts w:ascii="Arial" w:hAnsi="Arial" w:cs="Arial"/>
          <w:sz w:val="24"/>
          <w:szCs w:val="24"/>
        </w:rPr>
        <w:t xml:space="preserve">ocal </w:t>
      </w:r>
      <w:r w:rsidR="00540EA1">
        <w:rPr>
          <w:rFonts w:ascii="Arial" w:hAnsi="Arial" w:cs="Arial"/>
          <w:sz w:val="24"/>
          <w:szCs w:val="24"/>
        </w:rPr>
        <w:t>G</w:t>
      </w:r>
      <w:r w:rsidR="00DE0326">
        <w:rPr>
          <w:rFonts w:ascii="Arial" w:hAnsi="Arial" w:cs="Arial"/>
          <w:sz w:val="24"/>
          <w:szCs w:val="24"/>
        </w:rPr>
        <w:t>overnment</w:t>
      </w:r>
      <w:r w:rsidR="0068210D" w:rsidRPr="004E1F3D">
        <w:rPr>
          <w:rFonts w:ascii="Arial" w:hAnsi="Arial" w:cs="Arial"/>
          <w:sz w:val="24"/>
          <w:szCs w:val="24"/>
        </w:rPr>
        <w:t xml:space="preserve"> </w:t>
      </w:r>
      <w:r w:rsidR="003A38C7" w:rsidRPr="004E1F3D">
        <w:rPr>
          <w:rFonts w:ascii="Arial" w:hAnsi="Arial" w:cs="Arial"/>
          <w:sz w:val="24"/>
          <w:szCs w:val="24"/>
        </w:rPr>
        <w:t xml:space="preserve">(see the </w:t>
      </w:r>
      <w:hyperlink r:id="rId9" w:history="1">
        <w:r w:rsidR="003A38C7" w:rsidRPr="00B82C46">
          <w:rPr>
            <w:rStyle w:val="Hyperlink"/>
            <w:rFonts w:ascii="Arial" w:hAnsi="Arial" w:cs="Arial"/>
            <w:sz w:val="24"/>
            <w:szCs w:val="24"/>
          </w:rPr>
          <w:t>Department for Local Government and Communities’ Workforce Planning Toolkit</w:t>
        </w:r>
      </w:hyperlink>
      <w:r w:rsidR="00E358A7">
        <w:rPr>
          <w:rFonts w:ascii="Arial" w:hAnsi="Arial" w:cs="Arial"/>
          <w:sz w:val="24"/>
          <w:szCs w:val="24"/>
        </w:rPr>
        <w:t>).</w:t>
      </w:r>
    </w:p>
    <w:p w14:paraId="73BE15DD" w14:textId="3FC068DE" w:rsidR="005F09AE" w:rsidRDefault="009654E1" w:rsidP="004E1F3D">
      <w:pPr>
        <w:spacing w:after="0" w:line="240" w:lineRule="auto"/>
        <w:rPr>
          <w:rFonts w:ascii="Arial" w:hAnsi="Arial" w:cs="Arial"/>
          <w:sz w:val="24"/>
          <w:szCs w:val="24"/>
        </w:rPr>
      </w:pPr>
      <w:r w:rsidRPr="004E1F3D">
        <w:rPr>
          <w:rFonts w:ascii="Arial" w:hAnsi="Arial" w:cs="Arial"/>
          <w:sz w:val="24"/>
          <w:szCs w:val="24"/>
        </w:rPr>
        <w:t xml:space="preserve"> </w:t>
      </w:r>
    </w:p>
    <w:p w14:paraId="53813FDE" w14:textId="574B8048" w:rsidR="009654E1" w:rsidRDefault="00E358A7" w:rsidP="004E1F3D">
      <w:pPr>
        <w:spacing w:after="0" w:line="240" w:lineRule="auto"/>
        <w:rPr>
          <w:rFonts w:ascii="Arial" w:hAnsi="Arial" w:cs="Arial"/>
          <w:sz w:val="24"/>
          <w:szCs w:val="24"/>
        </w:rPr>
      </w:pPr>
      <w:r w:rsidRPr="00E358A7">
        <w:rPr>
          <w:rFonts w:ascii="Arial" w:hAnsi="Arial" w:cs="Arial"/>
          <w:sz w:val="24"/>
          <w:szCs w:val="24"/>
        </w:rPr>
        <w:t>The workforce plans ensure that local governments identify and put strategies in place to attract and retain the workforce they need to deliver their strategic community plans and corporate business plans.</w:t>
      </w:r>
    </w:p>
    <w:p w14:paraId="068525F2" w14:textId="77777777" w:rsidR="00E358A7" w:rsidRPr="004E1F3D" w:rsidRDefault="00E358A7" w:rsidP="004E1F3D">
      <w:pPr>
        <w:spacing w:after="0" w:line="240" w:lineRule="auto"/>
        <w:rPr>
          <w:rFonts w:ascii="Arial" w:hAnsi="Arial" w:cs="Arial"/>
          <w:sz w:val="24"/>
          <w:szCs w:val="24"/>
        </w:rPr>
      </w:pPr>
    </w:p>
    <w:p w14:paraId="71CC3B3B" w14:textId="4FB334D1" w:rsidR="00687421" w:rsidRDefault="007D127D" w:rsidP="004E1F3D">
      <w:pPr>
        <w:spacing w:after="0" w:line="240" w:lineRule="auto"/>
        <w:rPr>
          <w:rFonts w:ascii="Arial" w:hAnsi="Arial" w:cs="Arial"/>
          <w:sz w:val="24"/>
          <w:szCs w:val="24"/>
        </w:rPr>
      </w:pPr>
      <w:r w:rsidRPr="007D127D">
        <w:rPr>
          <w:rFonts w:ascii="Arial" w:hAnsi="Arial" w:cs="Arial"/>
          <w:sz w:val="24"/>
          <w:szCs w:val="24"/>
        </w:rPr>
        <w:t xml:space="preserve">Attracting employees with disability using strategies to make workplaces accessible and inclusive </w:t>
      </w:r>
      <w:r w:rsidR="004E7718">
        <w:rPr>
          <w:rFonts w:ascii="Arial" w:hAnsi="Arial" w:cs="Arial"/>
          <w:sz w:val="24"/>
          <w:szCs w:val="24"/>
        </w:rPr>
        <w:t>can help to</w:t>
      </w:r>
      <w:r w:rsidRPr="007D127D">
        <w:rPr>
          <w:rFonts w:ascii="Arial" w:hAnsi="Arial" w:cs="Arial"/>
          <w:sz w:val="24"/>
          <w:szCs w:val="24"/>
        </w:rPr>
        <w:t xml:space="preserve"> addre</w:t>
      </w:r>
      <w:r w:rsidR="004E7718">
        <w:rPr>
          <w:rFonts w:ascii="Arial" w:hAnsi="Arial" w:cs="Arial"/>
          <w:sz w:val="24"/>
          <w:szCs w:val="24"/>
        </w:rPr>
        <w:t>ss workforce development issues</w:t>
      </w:r>
      <w:r w:rsidRPr="007D127D">
        <w:rPr>
          <w:rFonts w:ascii="Arial" w:hAnsi="Arial" w:cs="Arial"/>
          <w:sz w:val="24"/>
          <w:szCs w:val="24"/>
        </w:rPr>
        <w:t xml:space="preserve"> which </w:t>
      </w:r>
      <w:r w:rsidR="004E7718">
        <w:rPr>
          <w:rFonts w:ascii="Arial" w:hAnsi="Arial" w:cs="Arial"/>
          <w:sz w:val="24"/>
          <w:szCs w:val="24"/>
        </w:rPr>
        <w:t>many local governments identify</w:t>
      </w:r>
      <w:r w:rsidRPr="007D127D">
        <w:rPr>
          <w:rFonts w:ascii="Arial" w:hAnsi="Arial" w:cs="Arial"/>
          <w:sz w:val="24"/>
          <w:szCs w:val="24"/>
        </w:rPr>
        <w:t xml:space="preserve"> in </w:t>
      </w:r>
      <w:r w:rsidR="004E7718">
        <w:rPr>
          <w:rFonts w:ascii="Arial" w:hAnsi="Arial" w:cs="Arial"/>
          <w:sz w:val="24"/>
          <w:szCs w:val="24"/>
        </w:rPr>
        <w:t>their</w:t>
      </w:r>
      <w:r w:rsidRPr="007D127D">
        <w:rPr>
          <w:rFonts w:ascii="Arial" w:hAnsi="Arial" w:cs="Arial"/>
          <w:sz w:val="24"/>
          <w:szCs w:val="24"/>
        </w:rPr>
        <w:t xml:space="preserve"> workforce plans. This will also assist in making the overall system of work more equitable. Accessible and inclusive workplaces tend to be better managed and can provide a competitive advantage as an “employer of choice”. Local government workforce plans and DAIP Outcome 7 are therefore </w:t>
      </w:r>
      <w:r w:rsidR="004E7718">
        <w:rPr>
          <w:rFonts w:ascii="Arial" w:hAnsi="Arial" w:cs="Arial"/>
          <w:sz w:val="24"/>
          <w:szCs w:val="24"/>
        </w:rPr>
        <w:t>complementary and in many cases will cross-reference each other</w:t>
      </w:r>
      <w:r w:rsidRPr="007D127D">
        <w:rPr>
          <w:rFonts w:ascii="Arial" w:hAnsi="Arial" w:cs="Arial"/>
          <w:sz w:val="24"/>
          <w:szCs w:val="24"/>
        </w:rPr>
        <w:t>.</w:t>
      </w:r>
    </w:p>
    <w:p w14:paraId="2B09706B" w14:textId="77777777" w:rsidR="007D127D" w:rsidRPr="004E1F3D" w:rsidRDefault="007D127D" w:rsidP="004E1F3D">
      <w:pPr>
        <w:spacing w:after="0" w:line="240" w:lineRule="auto"/>
        <w:rPr>
          <w:rFonts w:ascii="Arial" w:hAnsi="Arial" w:cs="Arial"/>
          <w:sz w:val="24"/>
          <w:szCs w:val="24"/>
        </w:rPr>
      </w:pPr>
    </w:p>
    <w:p w14:paraId="430930AF" w14:textId="10392D48" w:rsidR="00687421" w:rsidRPr="004E1F3D" w:rsidRDefault="007D127D" w:rsidP="004E1F3D">
      <w:pPr>
        <w:spacing w:after="0" w:line="240" w:lineRule="auto"/>
        <w:rPr>
          <w:rFonts w:ascii="Arial" w:hAnsi="Arial" w:cs="Arial"/>
          <w:sz w:val="24"/>
          <w:szCs w:val="24"/>
        </w:rPr>
      </w:pPr>
      <w:r w:rsidRPr="004E1F3D">
        <w:rPr>
          <w:rFonts w:ascii="Arial" w:hAnsi="Arial" w:cs="Arial"/>
          <w:sz w:val="24"/>
          <w:szCs w:val="24"/>
        </w:rPr>
        <w:t>Finding employment is something many West Australians take for granted. For people with disability, finding, securing and retaining employment can be challenging. People with disability are often overlooked by employers for a variety of reasons and are only half as likely to be employed as people without disability.</w:t>
      </w:r>
    </w:p>
    <w:p w14:paraId="529D72EE" w14:textId="77777777" w:rsidR="00687421" w:rsidRPr="004E1F3D" w:rsidRDefault="00687421" w:rsidP="004E1F3D">
      <w:pPr>
        <w:spacing w:after="0" w:line="240" w:lineRule="auto"/>
        <w:rPr>
          <w:rFonts w:ascii="Arial" w:hAnsi="Arial" w:cs="Arial"/>
          <w:sz w:val="24"/>
          <w:szCs w:val="24"/>
        </w:rPr>
      </w:pPr>
    </w:p>
    <w:p w14:paraId="5718FD27" w14:textId="73FD8BB7" w:rsidR="00C97F8B" w:rsidRDefault="007D127D" w:rsidP="004E1F3D">
      <w:pPr>
        <w:spacing w:after="0" w:line="240" w:lineRule="auto"/>
        <w:rPr>
          <w:rFonts w:ascii="Arial" w:hAnsi="Arial" w:cs="Arial"/>
          <w:sz w:val="24"/>
          <w:szCs w:val="24"/>
        </w:rPr>
      </w:pPr>
      <w:r>
        <w:rPr>
          <w:rFonts w:ascii="Arial" w:hAnsi="Arial" w:cs="Arial"/>
          <w:sz w:val="24"/>
          <w:szCs w:val="24"/>
        </w:rPr>
        <w:t>L</w:t>
      </w:r>
      <w:r w:rsidRPr="004E1F3D">
        <w:rPr>
          <w:rFonts w:ascii="Arial" w:hAnsi="Arial" w:cs="Arial"/>
          <w:sz w:val="24"/>
          <w:szCs w:val="24"/>
        </w:rPr>
        <w:t>ocal government</w:t>
      </w:r>
      <w:r>
        <w:rPr>
          <w:rFonts w:ascii="Arial" w:hAnsi="Arial" w:cs="Arial"/>
          <w:sz w:val="24"/>
          <w:szCs w:val="24"/>
        </w:rPr>
        <w:t>s are</w:t>
      </w:r>
      <w:r w:rsidRPr="004E1F3D">
        <w:rPr>
          <w:rFonts w:ascii="Arial" w:hAnsi="Arial" w:cs="Arial"/>
          <w:sz w:val="24"/>
          <w:szCs w:val="24"/>
        </w:rPr>
        <w:t xml:space="preserve"> </w:t>
      </w:r>
      <w:r>
        <w:rPr>
          <w:rFonts w:ascii="Arial" w:hAnsi="Arial" w:cs="Arial"/>
          <w:sz w:val="24"/>
          <w:szCs w:val="24"/>
        </w:rPr>
        <w:t xml:space="preserve">typically </w:t>
      </w:r>
      <w:r w:rsidRPr="004E1F3D">
        <w:rPr>
          <w:rFonts w:ascii="Arial" w:hAnsi="Arial" w:cs="Arial"/>
          <w:sz w:val="24"/>
          <w:szCs w:val="24"/>
        </w:rPr>
        <w:t>one of the most significant employers</w:t>
      </w:r>
      <w:r>
        <w:rPr>
          <w:rFonts w:ascii="Arial" w:hAnsi="Arial" w:cs="Arial"/>
          <w:sz w:val="24"/>
          <w:szCs w:val="24"/>
        </w:rPr>
        <w:t xml:space="preserve"> in the community</w:t>
      </w:r>
      <w:r w:rsidRPr="004E1F3D">
        <w:rPr>
          <w:rFonts w:ascii="Arial" w:hAnsi="Arial" w:cs="Arial"/>
          <w:sz w:val="24"/>
          <w:szCs w:val="24"/>
        </w:rPr>
        <w:t>.</w:t>
      </w:r>
      <w:r>
        <w:rPr>
          <w:rFonts w:ascii="Arial" w:hAnsi="Arial" w:cs="Arial"/>
          <w:sz w:val="24"/>
          <w:szCs w:val="24"/>
        </w:rPr>
        <w:t xml:space="preserve"> </w:t>
      </w:r>
      <w:r w:rsidRPr="004E1F3D">
        <w:rPr>
          <w:rFonts w:ascii="Arial" w:hAnsi="Arial" w:cs="Arial"/>
          <w:sz w:val="24"/>
          <w:szCs w:val="24"/>
        </w:rPr>
        <w:t xml:space="preserve">Difficulties with skill shortages, recruitment across diverse communities and an ageing workforce, </w:t>
      </w:r>
      <w:r>
        <w:rPr>
          <w:rFonts w:ascii="Arial" w:hAnsi="Arial" w:cs="Arial"/>
          <w:sz w:val="24"/>
          <w:szCs w:val="24"/>
        </w:rPr>
        <w:t>indicate</w:t>
      </w:r>
      <w:r w:rsidRPr="004E1F3D">
        <w:rPr>
          <w:rFonts w:ascii="Arial" w:hAnsi="Arial" w:cs="Arial"/>
          <w:sz w:val="24"/>
          <w:szCs w:val="24"/>
        </w:rPr>
        <w:t xml:space="preserve"> that local councils and regions cannot afford to ignore this segment of the </w:t>
      </w:r>
      <w:r w:rsidR="004E7718">
        <w:rPr>
          <w:rFonts w:ascii="Arial" w:hAnsi="Arial" w:cs="Arial"/>
          <w:sz w:val="24"/>
          <w:szCs w:val="24"/>
        </w:rPr>
        <w:t>labour market</w:t>
      </w:r>
      <w:r w:rsidRPr="004E1F3D">
        <w:rPr>
          <w:rFonts w:ascii="Arial" w:hAnsi="Arial" w:cs="Arial"/>
          <w:sz w:val="24"/>
          <w:szCs w:val="24"/>
        </w:rPr>
        <w:t>.</w:t>
      </w:r>
      <w:r w:rsidR="00C97F8B" w:rsidRPr="004E1F3D">
        <w:rPr>
          <w:rFonts w:ascii="Arial" w:hAnsi="Arial" w:cs="Arial"/>
          <w:sz w:val="24"/>
          <w:szCs w:val="24"/>
        </w:rPr>
        <w:t xml:space="preserve"> </w:t>
      </w:r>
    </w:p>
    <w:p w14:paraId="09AD5F8E" w14:textId="77777777" w:rsidR="00CF30A0" w:rsidRDefault="00CF30A0" w:rsidP="004E1F3D">
      <w:pPr>
        <w:spacing w:after="0" w:line="240" w:lineRule="auto"/>
        <w:rPr>
          <w:rFonts w:ascii="Arial" w:hAnsi="Arial" w:cs="Arial"/>
          <w:sz w:val="24"/>
          <w:szCs w:val="24"/>
        </w:rPr>
      </w:pPr>
    </w:p>
    <w:p w14:paraId="7DD47BFC" w14:textId="787DCB3D" w:rsidR="00CF30A0" w:rsidRDefault="007D127D" w:rsidP="00CF30A0">
      <w:pPr>
        <w:spacing w:after="0" w:line="240" w:lineRule="auto"/>
        <w:rPr>
          <w:rFonts w:ascii="Arial" w:hAnsi="Arial" w:cs="Arial"/>
          <w:sz w:val="24"/>
          <w:szCs w:val="24"/>
        </w:rPr>
      </w:pPr>
      <w:r w:rsidRPr="004E1F3D">
        <w:rPr>
          <w:rFonts w:ascii="Arial" w:hAnsi="Arial" w:cs="Arial"/>
          <w:sz w:val="24"/>
          <w:szCs w:val="24"/>
        </w:rPr>
        <w:t xml:space="preserve">This guide outlines a process to assist </w:t>
      </w:r>
      <w:r>
        <w:rPr>
          <w:rFonts w:ascii="Arial" w:hAnsi="Arial" w:cs="Arial"/>
          <w:sz w:val="24"/>
          <w:szCs w:val="24"/>
        </w:rPr>
        <w:t>l</w:t>
      </w:r>
      <w:r w:rsidRPr="004E1F3D">
        <w:rPr>
          <w:rFonts w:ascii="Arial" w:hAnsi="Arial" w:cs="Arial"/>
          <w:sz w:val="24"/>
          <w:szCs w:val="24"/>
        </w:rPr>
        <w:t xml:space="preserve">ocal </w:t>
      </w:r>
      <w:r>
        <w:rPr>
          <w:rFonts w:ascii="Arial" w:hAnsi="Arial" w:cs="Arial"/>
          <w:sz w:val="24"/>
          <w:szCs w:val="24"/>
        </w:rPr>
        <w:t>g</w:t>
      </w:r>
      <w:r w:rsidRPr="004E1F3D">
        <w:rPr>
          <w:rFonts w:ascii="Arial" w:hAnsi="Arial" w:cs="Arial"/>
          <w:sz w:val="24"/>
          <w:szCs w:val="24"/>
        </w:rPr>
        <w:t xml:space="preserve">overnments to develop best practice </w:t>
      </w:r>
      <w:r>
        <w:rPr>
          <w:rFonts w:ascii="Arial" w:hAnsi="Arial" w:cs="Arial"/>
          <w:sz w:val="24"/>
          <w:szCs w:val="24"/>
        </w:rPr>
        <w:t xml:space="preserve">strategies on employing </w:t>
      </w:r>
      <w:r w:rsidRPr="004E1F3D">
        <w:rPr>
          <w:rFonts w:ascii="Arial" w:hAnsi="Arial" w:cs="Arial"/>
          <w:sz w:val="24"/>
          <w:szCs w:val="24"/>
        </w:rPr>
        <w:t>people with disabilit</w:t>
      </w:r>
      <w:r>
        <w:rPr>
          <w:rFonts w:ascii="Arial" w:hAnsi="Arial" w:cs="Arial"/>
          <w:sz w:val="24"/>
          <w:szCs w:val="24"/>
        </w:rPr>
        <w:t xml:space="preserve">y. This will also </w:t>
      </w:r>
      <w:r w:rsidRPr="004E1F3D">
        <w:rPr>
          <w:rFonts w:ascii="Arial" w:hAnsi="Arial" w:cs="Arial"/>
          <w:sz w:val="24"/>
          <w:szCs w:val="24"/>
        </w:rPr>
        <w:t xml:space="preserve">address the Outcome 7 requirement in their DAIPs. </w:t>
      </w:r>
      <w:r>
        <w:rPr>
          <w:rFonts w:ascii="Arial" w:hAnsi="Arial" w:cs="Arial"/>
          <w:sz w:val="24"/>
          <w:szCs w:val="24"/>
        </w:rPr>
        <w:t xml:space="preserve">It includes information, explanations and checklists. While </w:t>
      </w:r>
      <w:r w:rsidRPr="004E1F3D">
        <w:rPr>
          <w:rFonts w:ascii="Arial" w:hAnsi="Arial" w:cs="Arial"/>
          <w:sz w:val="24"/>
          <w:szCs w:val="24"/>
        </w:rPr>
        <w:t xml:space="preserve">it has been prepared specifically for a local government audience, </w:t>
      </w:r>
      <w:r>
        <w:rPr>
          <w:rFonts w:ascii="Arial" w:hAnsi="Arial" w:cs="Arial"/>
          <w:sz w:val="24"/>
          <w:szCs w:val="24"/>
        </w:rPr>
        <w:t>s</w:t>
      </w:r>
      <w:r w:rsidRPr="004E1F3D">
        <w:rPr>
          <w:rFonts w:ascii="Arial" w:hAnsi="Arial" w:cs="Arial"/>
          <w:sz w:val="24"/>
          <w:szCs w:val="24"/>
        </w:rPr>
        <w:t xml:space="preserve">tate </w:t>
      </w:r>
      <w:r>
        <w:rPr>
          <w:rFonts w:ascii="Arial" w:hAnsi="Arial" w:cs="Arial"/>
          <w:sz w:val="24"/>
          <w:szCs w:val="24"/>
        </w:rPr>
        <w:lastRenderedPageBreak/>
        <w:t>g</w:t>
      </w:r>
      <w:r w:rsidRPr="004E1F3D">
        <w:rPr>
          <w:rFonts w:ascii="Arial" w:hAnsi="Arial" w:cs="Arial"/>
          <w:sz w:val="24"/>
          <w:szCs w:val="24"/>
        </w:rPr>
        <w:t xml:space="preserve">overnment agencies and other public authorities may find aspects of the guide, including the strategy development and action planning process, relevant to their DAIP </w:t>
      </w:r>
      <w:r>
        <w:rPr>
          <w:rFonts w:ascii="Arial" w:hAnsi="Arial" w:cs="Arial"/>
          <w:sz w:val="24"/>
          <w:szCs w:val="24"/>
        </w:rPr>
        <w:t>requirements</w:t>
      </w:r>
      <w:r w:rsidRPr="004E1F3D">
        <w:rPr>
          <w:rFonts w:ascii="Arial" w:hAnsi="Arial" w:cs="Arial"/>
          <w:sz w:val="24"/>
          <w:szCs w:val="24"/>
        </w:rPr>
        <w:t>.</w:t>
      </w:r>
    </w:p>
    <w:p w14:paraId="6B8D05BD" w14:textId="77777777" w:rsidR="007D127D" w:rsidRDefault="007D127D" w:rsidP="00CF30A0">
      <w:pPr>
        <w:spacing w:after="0" w:line="240" w:lineRule="auto"/>
        <w:rPr>
          <w:rFonts w:ascii="Arial" w:hAnsi="Arial" w:cs="Arial"/>
          <w:sz w:val="24"/>
          <w:szCs w:val="24"/>
        </w:rPr>
      </w:pPr>
    </w:p>
    <w:p w14:paraId="03548980" w14:textId="77777777" w:rsidR="003A38C7" w:rsidRPr="003A38C7" w:rsidRDefault="00873567" w:rsidP="003A38C7">
      <w:pPr>
        <w:spacing w:after="0" w:line="240" w:lineRule="auto"/>
        <w:rPr>
          <w:rFonts w:ascii="Arial" w:hAnsi="Arial" w:cs="Arial"/>
          <w:sz w:val="24"/>
          <w:szCs w:val="24"/>
        </w:rPr>
      </w:pPr>
      <w:r w:rsidRPr="00873567">
        <w:rPr>
          <w:rFonts w:ascii="Arial" w:hAnsi="Arial" w:cs="Arial"/>
          <w:sz w:val="24"/>
          <w:szCs w:val="24"/>
        </w:rPr>
        <w:t xml:space="preserve">To assist you with the task of including strategies to achieve Outcome 7 in your DAIP, the Commission has produced an information pack to assist public authorities meet their legislative requirements under the Act. Download </w:t>
      </w:r>
      <w:r w:rsidR="003A38C7" w:rsidRPr="003A38C7">
        <w:rPr>
          <w:rFonts w:ascii="Arial" w:hAnsi="Arial" w:cs="Arial"/>
          <w:sz w:val="24"/>
          <w:szCs w:val="24"/>
        </w:rPr>
        <w:t xml:space="preserve">the </w:t>
      </w:r>
      <w:hyperlink r:id="rId10" w:history="1">
        <w:r w:rsidR="003A38C7" w:rsidRPr="003A38C7">
          <w:rPr>
            <w:rFonts w:ascii="Arial" w:hAnsi="Arial" w:cs="Arial"/>
            <w:color w:val="0000FF" w:themeColor="hyperlink"/>
            <w:sz w:val="24"/>
            <w:szCs w:val="24"/>
            <w:u w:val="single"/>
          </w:rPr>
          <w:t>Outcome 7 information pack</w:t>
        </w:r>
      </w:hyperlink>
      <w:r w:rsidR="003A38C7" w:rsidRPr="003A38C7">
        <w:rPr>
          <w:rFonts w:ascii="Arial" w:hAnsi="Arial" w:cs="Arial"/>
          <w:sz w:val="24"/>
          <w:szCs w:val="24"/>
        </w:rPr>
        <w:t>.</w:t>
      </w:r>
    </w:p>
    <w:p w14:paraId="78B3B898" w14:textId="290015E4" w:rsidR="00873567" w:rsidRPr="00EA53A1" w:rsidRDefault="00873567" w:rsidP="00CF30A0">
      <w:pPr>
        <w:spacing w:after="0" w:line="240" w:lineRule="auto"/>
        <w:rPr>
          <w:rFonts w:ascii="Arial" w:hAnsi="Arial" w:cs="Arial"/>
          <w:sz w:val="24"/>
          <w:szCs w:val="24"/>
        </w:rPr>
      </w:pPr>
    </w:p>
    <w:p w14:paraId="5BA5791E" w14:textId="7CBA1491" w:rsidR="00CF30A0" w:rsidRPr="00CF30A0" w:rsidRDefault="00CF30A0" w:rsidP="004E1F3D">
      <w:pPr>
        <w:spacing w:after="0" w:line="240" w:lineRule="auto"/>
        <w:rPr>
          <w:rFonts w:ascii="Arial" w:hAnsi="Arial" w:cs="Arial"/>
          <w:b/>
          <w:sz w:val="24"/>
          <w:szCs w:val="24"/>
        </w:rPr>
      </w:pPr>
      <w:r w:rsidRPr="00CF30A0">
        <w:rPr>
          <w:rFonts w:ascii="Arial" w:hAnsi="Arial" w:cs="Arial"/>
          <w:b/>
          <w:sz w:val="24"/>
          <w:szCs w:val="24"/>
        </w:rPr>
        <w:t>A note on “readiness”</w:t>
      </w:r>
    </w:p>
    <w:p w14:paraId="71C01492" w14:textId="1D47B6DB" w:rsidR="00CF30A0" w:rsidRDefault="008E73B0" w:rsidP="004E1F3D">
      <w:pPr>
        <w:spacing w:after="0" w:line="240" w:lineRule="auto"/>
        <w:rPr>
          <w:rFonts w:ascii="Arial" w:hAnsi="Arial" w:cs="Arial"/>
          <w:sz w:val="24"/>
          <w:szCs w:val="24"/>
        </w:rPr>
      </w:pPr>
      <w:r>
        <w:rPr>
          <w:rFonts w:ascii="Arial" w:hAnsi="Arial" w:cs="Arial"/>
          <w:sz w:val="24"/>
          <w:szCs w:val="24"/>
        </w:rPr>
        <w:t xml:space="preserve">As part of the strategy development process, it is important that local governments recognise </w:t>
      </w:r>
      <w:r w:rsidR="00CF30A0">
        <w:rPr>
          <w:rFonts w:ascii="Arial" w:hAnsi="Arial" w:cs="Arial"/>
          <w:sz w:val="24"/>
          <w:szCs w:val="24"/>
        </w:rPr>
        <w:t>each DAIP is likely to be different, according to the level of “disability readiness” of the organisation. To ensure local governments develop meaningful and achievable strategies, a staged approach is necessary.</w:t>
      </w:r>
      <w:r>
        <w:rPr>
          <w:rFonts w:ascii="Arial" w:hAnsi="Arial" w:cs="Arial"/>
          <w:sz w:val="24"/>
          <w:szCs w:val="24"/>
        </w:rPr>
        <w:t xml:space="preserve"> </w:t>
      </w:r>
    </w:p>
    <w:p w14:paraId="2F56C64A" w14:textId="77777777" w:rsidR="00CF30A0" w:rsidRDefault="00CF30A0" w:rsidP="004E1F3D">
      <w:pPr>
        <w:spacing w:after="0" w:line="240" w:lineRule="auto"/>
        <w:rPr>
          <w:rFonts w:ascii="Arial" w:hAnsi="Arial" w:cs="Arial"/>
          <w:sz w:val="24"/>
          <w:szCs w:val="24"/>
        </w:rPr>
      </w:pPr>
    </w:p>
    <w:p w14:paraId="2A91099C" w14:textId="4A6263FE" w:rsidR="008E73B0" w:rsidRDefault="008E73B0" w:rsidP="004E1F3D">
      <w:pPr>
        <w:spacing w:after="0" w:line="240" w:lineRule="auto"/>
        <w:rPr>
          <w:rFonts w:ascii="Arial" w:hAnsi="Arial" w:cs="Arial"/>
          <w:sz w:val="24"/>
          <w:szCs w:val="24"/>
        </w:rPr>
      </w:pPr>
      <w:r>
        <w:rPr>
          <w:rFonts w:ascii="Arial" w:hAnsi="Arial" w:cs="Arial"/>
          <w:sz w:val="24"/>
          <w:szCs w:val="24"/>
        </w:rPr>
        <w:t xml:space="preserve">The Lighthouse Project has developed a framework to assist local governments identifying where they are at </w:t>
      </w:r>
      <w:r w:rsidR="00CF30A0">
        <w:rPr>
          <w:rFonts w:ascii="Arial" w:hAnsi="Arial" w:cs="Arial"/>
          <w:sz w:val="24"/>
          <w:szCs w:val="24"/>
        </w:rPr>
        <w:t>in regards to “disability readiness”</w:t>
      </w:r>
      <w:r>
        <w:rPr>
          <w:rFonts w:ascii="Arial" w:hAnsi="Arial" w:cs="Arial"/>
          <w:sz w:val="24"/>
          <w:szCs w:val="24"/>
        </w:rPr>
        <w:t xml:space="preserve"> and </w:t>
      </w:r>
      <w:r w:rsidR="00CF30A0">
        <w:rPr>
          <w:rFonts w:ascii="Arial" w:hAnsi="Arial" w:cs="Arial"/>
          <w:sz w:val="24"/>
          <w:szCs w:val="24"/>
        </w:rPr>
        <w:t xml:space="preserve">some </w:t>
      </w:r>
      <w:r>
        <w:rPr>
          <w:rFonts w:ascii="Arial" w:hAnsi="Arial" w:cs="Arial"/>
          <w:sz w:val="24"/>
          <w:szCs w:val="24"/>
        </w:rPr>
        <w:t xml:space="preserve">examples of strategies and interventions that will assist them in moving to the next phase of maturity. </w:t>
      </w:r>
      <w:r w:rsidR="00CF30A0">
        <w:rPr>
          <w:rFonts w:ascii="Arial" w:hAnsi="Arial" w:cs="Arial"/>
          <w:sz w:val="24"/>
          <w:szCs w:val="24"/>
        </w:rPr>
        <w:t xml:space="preserve">There are four phases in the </w:t>
      </w:r>
      <w:r w:rsidR="004E7718">
        <w:rPr>
          <w:rFonts w:ascii="Arial" w:hAnsi="Arial" w:cs="Arial"/>
          <w:sz w:val="24"/>
          <w:szCs w:val="24"/>
        </w:rPr>
        <w:t>framework</w:t>
      </w:r>
      <w:r w:rsidR="00CF30A0">
        <w:rPr>
          <w:rFonts w:ascii="Arial" w:hAnsi="Arial" w:cs="Arial"/>
          <w:sz w:val="24"/>
          <w:szCs w:val="24"/>
        </w:rPr>
        <w:t>:</w:t>
      </w:r>
    </w:p>
    <w:p w14:paraId="26710754" w14:textId="77777777" w:rsidR="00CF30A0" w:rsidRDefault="00CF30A0" w:rsidP="004E1F3D">
      <w:pPr>
        <w:spacing w:after="0" w:line="240" w:lineRule="auto"/>
        <w:rPr>
          <w:rFonts w:ascii="Arial" w:hAnsi="Arial" w:cs="Arial"/>
          <w:sz w:val="24"/>
          <w:szCs w:val="24"/>
        </w:rPr>
      </w:pPr>
    </w:p>
    <w:p w14:paraId="0E52C3C0" w14:textId="0B5B98D2" w:rsidR="00CF30A0" w:rsidRDefault="00CF30A0" w:rsidP="00CF30A0">
      <w:pPr>
        <w:pStyle w:val="ListParagraph"/>
        <w:numPr>
          <w:ilvl w:val="0"/>
          <w:numId w:val="11"/>
        </w:numPr>
        <w:spacing w:after="0" w:line="240" w:lineRule="auto"/>
        <w:rPr>
          <w:rFonts w:ascii="Arial" w:hAnsi="Arial" w:cs="Arial"/>
          <w:sz w:val="24"/>
          <w:szCs w:val="24"/>
        </w:rPr>
      </w:pPr>
      <w:r w:rsidRPr="00CF30A0">
        <w:rPr>
          <w:rFonts w:ascii="Arial" w:hAnsi="Arial" w:cs="Arial"/>
          <w:b/>
          <w:sz w:val="24"/>
          <w:szCs w:val="24"/>
        </w:rPr>
        <w:t>Phase 0: Resistant.</w:t>
      </w:r>
      <w:r>
        <w:rPr>
          <w:rFonts w:ascii="Arial" w:hAnsi="Arial" w:cs="Arial"/>
          <w:sz w:val="24"/>
          <w:szCs w:val="24"/>
        </w:rPr>
        <w:t xml:space="preserve"> We really don’t have the time or capacity to deal with people with disability.</w:t>
      </w:r>
    </w:p>
    <w:p w14:paraId="69F88EB6" w14:textId="6D906E10" w:rsidR="00CF30A0" w:rsidRDefault="00CF30A0" w:rsidP="00CF30A0">
      <w:pPr>
        <w:pStyle w:val="ListParagraph"/>
        <w:numPr>
          <w:ilvl w:val="0"/>
          <w:numId w:val="11"/>
        </w:numPr>
        <w:spacing w:after="0" w:line="240" w:lineRule="auto"/>
        <w:rPr>
          <w:rFonts w:ascii="Arial" w:hAnsi="Arial" w:cs="Arial"/>
          <w:sz w:val="24"/>
          <w:szCs w:val="24"/>
        </w:rPr>
      </w:pPr>
      <w:r w:rsidRPr="00CF30A0">
        <w:rPr>
          <w:rFonts w:ascii="Arial" w:hAnsi="Arial" w:cs="Arial"/>
          <w:b/>
          <w:sz w:val="24"/>
          <w:szCs w:val="24"/>
        </w:rPr>
        <w:t>Phase 1: Open.</w:t>
      </w:r>
      <w:r>
        <w:rPr>
          <w:rFonts w:ascii="Arial" w:hAnsi="Arial" w:cs="Arial"/>
          <w:sz w:val="24"/>
          <w:szCs w:val="24"/>
        </w:rPr>
        <w:t xml:space="preserve"> We want to employ people with disability if we can. If we can do it easily, it’s a good thing to do.</w:t>
      </w:r>
    </w:p>
    <w:p w14:paraId="53798184" w14:textId="0B14C813" w:rsidR="00CF30A0" w:rsidRPr="00CF30A0" w:rsidRDefault="00CF30A0" w:rsidP="00F65ABB">
      <w:pPr>
        <w:pStyle w:val="ListParagraph"/>
        <w:numPr>
          <w:ilvl w:val="0"/>
          <w:numId w:val="11"/>
        </w:numPr>
        <w:spacing w:after="0" w:line="240" w:lineRule="auto"/>
        <w:rPr>
          <w:rFonts w:ascii="Arial" w:hAnsi="Arial" w:cs="Arial"/>
          <w:sz w:val="24"/>
          <w:szCs w:val="24"/>
        </w:rPr>
      </w:pPr>
      <w:r w:rsidRPr="00CF30A0">
        <w:rPr>
          <w:rFonts w:ascii="Arial" w:hAnsi="Arial" w:cs="Arial"/>
          <w:b/>
          <w:sz w:val="24"/>
          <w:szCs w:val="24"/>
        </w:rPr>
        <w:t>Phase 2: Keen.</w:t>
      </w:r>
      <w:r w:rsidRPr="00CF30A0">
        <w:rPr>
          <w:rFonts w:ascii="Arial" w:hAnsi="Arial" w:cs="Arial"/>
          <w:sz w:val="24"/>
          <w:szCs w:val="24"/>
        </w:rPr>
        <w:t xml:space="preserve"> We’re going to take significant steps to employ people with disability.</w:t>
      </w:r>
      <w:r>
        <w:rPr>
          <w:rFonts w:ascii="Arial" w:hAnsi="Arial" w:cs="Arial"/>
          <w:sz w:val="24"/>
          <w:szCs w:val="24"/>
        </w:rPr>
        <w:t xml:space="preserve"> </w:t>
      </w:r>
    </w:p>
    <w:p w14:paraId="630C6520" w14:textId="5E72FDF0" w:rsidR="00CF30A0" w:rsidRDefault="00CF30A0" w:rsidP="00E5558D">
      <w:pPr>
        <w:pStyle w:val="ListParagraph"/>
        <w:numPr>
          <w:ilvl w:val="0"/>
          <w:numId w:val="11"/>
        </w:numPr>
        <w:spacing w:after="0" w:line="240" w:lineRule="auto"/>
        <w:rPr>
          <w:rFonts w:ascii="Arial" w:hAnsi="Arial" w:cs="Arial"/>
          <w:sz w:val="24"/>
          <w:szCs w:val="24"/>
        </w:rPr>
      </w:pPr>
      <w:r w:rsidRPr="00CF30A0">
        <w:rPr>
          <w:rFonts w:ascii="Arial" w:hAnsi="Arial" w:cs="Arial"/>
          <w:b/>
          <w:sz w:val="24"/>
          <w:szCs w:val="24"/>
        </w:rPr>
        <w:t>Phase 3: Committed.</w:t>
      </w:r>
      <w:r>
        <w:rPr>
          <w:rFonts w:ascii="Arial" w:hAnsi="Arial" w:cs="Arial"/>
          <w:sz w:val="24"/>
          <w:szCs w:val="24"/>
        </w:rPr>
        <w:t xml:space="preserve"> </w:t>
      </w:r>
      <w:r w:rsidR="00E5558D" w:rsidRPr="00E5558D">
        <w:rPr>
          <w:rFonts w:ascii="Arial" w:hAnsi="Arial" w:cs="Arial"/>
          <w:sz w:val="24"/>
          <w:szCs w:val="24"/>
        </w:rPr>
        <w:t>We’ll do whatever it takes to ensure people with disability see us as an employer of choice.</w:t>
      </w:r>
    </w:p>
    <w:p w14:paraId="0FE7FBC0" w14:textId="77777777" w:rsidR="005462A7" w:rsidRPr="005462A7" w:rsidRDefault="005462A7" w:rsidP="005462A7">
      <w:pPr>
        <w:spacing w:after="0" w:line="240" w:lineRule="auto"/>
        <w:rPr>
          <w:rFonts w:ascii="Arial" w:hAnsi="Arial" w:cs="Arial"/>
          <w:sz w:val="24"/>
          <w:szCs w:val="24"/>
        </w:rPr>
      </w:pPr>
    </w:p>
    <w:p w14:paraId="74B4B022" w14:textId="6E26139B" w:rsidR="00C97F8B" w:rsidRPr="004E1F3D" w:rsidRDefault="007318BD" w:rsidP="004E1F3D">
      <w:pPr>
        <w:spacing w:after="0" w:line="240" w:lineRule="auto"/>
        <w:rPr>
          <w:rFonts w:ascii="Arial" w:hAnsi="Arial" w:cs="Arial"/>
          <w:sz w:val="24"/>
          <w:szCs w:val="24"/>
        </w:rPr>
      </w:pPr>
      <w:r w:rsidRPr="007318BD">
        <w:rPr>
          <w:rFonts w:ascii="Arial" w:hAnsi="Arial" w:cs="Arial"/>
          <w:noProof/>
          <w:sz w:val="24"/>
          <w:szCs w:val="24"/>
          <w:lang w:eastAsia="en-AU"/>
        </w:rPr>
        <w:lastRenderedPageBreak/>
        <w:drawing>
          <wp:inline distT="0" distB="0" distL="0" distR="0" wp14:anchorId="558380B5" wp14:editId="4EBAC50B">
            <wp:extent cx="6115050" cy="3962400"/>
            <wp:effectExtent l="0" t="0" r="19050" b="1905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2013FF67" w14:textId="667C81DC" w:rsidR="008E73B0" w:rsidRDefault="00405473" w:rsidP="004E1F3D">
      <w:pPr>
        <w:spacing w:after="0" w:line="240" w:lineRule="auto"/>
        <w:rPr>
          <w:rFonts w:ascii="Arial" w:hAnsi="Arial" w:cs="Arial"/>
          <w:sz w:val="24"/>
          <w:szCs w:val="24"/>
        </w:rPr>
      </w:pPr>
      <w:r>
        <w:rPr>
          <w:rFonts w:ascii="Arial" w:hAnsi="Arial" w:cs="Arial"/>
          <w:sz w:val="24"/>
          <w:szCs w:val="24"/>
        </w:rPr>
        <w:t>Figure 1: Disability Readiness Framework</w:t>
      </w:r>
    </w:p>
    <w:p w14:paraId="64443356" w14:textId="77777777" w:rsidR="00405473" w:rsidRDefault="00405473" w:rsidP="004E1F3D">
      <w:pPr>
        <w:spacing w:after="0" w:line="240" w:lineRule="auto"/>
        <w:rPr>
          <w:rFonts w:ascii="Arial" w:hAnsi="Arial" w:cs="Arial"/>
          <w:sz w:val="24"/>
          <w:szCs w:val="24"/>
        </w:rPr>
      </w:pPr>
    </w:p>
    <w:p w14:paraId="3E59A0DE" w14:textId="77777777" w:rsidR="005462A7" w:rsidRDefault="00CF30A0" w:rsidP="005462A7">
      <w:pPr>
        <w:spacing w:after="0" w:line="240" w:lineRule="auto"/>
        <w:rPr>
          <w:rFonts w:ascii="Arial" w:hAnsi="Arial" w:cs="Arial"/>
          <w:sz w:val="24"/>
          <w:szCs w:val="24"/>
        </w:rPr>
      </w:pPr>
      <w:r w:rsidRPr="005462A7">
        <w:rPr>
          <w:rFonts w:ascii="Arial" w:hAnsi="Arial" w:cs="Arial"/>
          <w:sz w:val="24"/>
          <w:szCs w:val="24"/>
        </w:rPr>
        <w:t>The phases of the journey may not be as discrete</w:t>
      </w:r>
      <w:r w:rsidR="005462A7" w:rsidRPr="005462A7">
        <w:rPr>
          <w:rFonts w:ascii="Arial" w:hAnsi="Arial" w:cs="Arial"/>
          <w:sz w:val="24"/>
          <w:szCs w:val="24"/>
        </w:rPr>
        <w:t xml:space="preserve"> as the framework </w:t>
      </w:r>
      <w:r w:rsidR="005462A7">
        <w:rPr>
          <w:rFonts w:ascii="Arial" w:hAnsi="Arial" w:cs="Arial"/>
          <w:sz w:val="24"/>
          <w:szCs w:val="24"/>
        </w:rPr>
        <w:t xml:space="preserve">suggests </w:t>
      </w:r>
      <w:r w:rsidR="005462A7" w:rsidRPr="005462A7">
        <w:rPr>
          <w:rFonts w:ascii="Arial" w:hAnsi="Arial" w:cs="Arial"/>
          <w:sz w:val="24"/>
          <w:szCs w:val="24"/>
        </w:rPr>
        <w:t xml:space="preserve">and some </w:t>
      </w:r>
      <w:r w:rsidR="005462A7">
        <w:rPr>
          <w:rFonts w:ascii="Arial" w:hAnsi="Arial" w:cs="Arial"/>
          <w:sz w:val="24"/>
          <w:szCs w:val="24"/>
        </w:rPr>
        <w:t xml:space="preserve">phases </w:t>
      </w:r>
      <w:r w:rsidR="005462A7" w:rsidRPr="005462A7">
        <w:rPr>
          <w:rFonts w:ascii="Arial" w:hAnsi="Arial" w:cs="Arial"/>
          <w:sz w:val="24"/>
          <w:szCs w:val="24"/>
        </w:rPr>
        <w:t xml:space="preserve">will last longer than others. The purpose of the framework is to assist local governments </w:t>
      </w:r>
      <w:r w:rsidR="005462A7">
        <w:rPr>
          <w:rFonts w:ascii="Arial" w:hAnsi="Arial" w:cs="Arial"/>
          <w:sz w:val="24"/>
          <w:szCs w:val="24"/>
        </w:rPr>
        <w:t xml:space="preserve">to develop strategies that can make their journey as fast, efficient and constructive as possible. </w:t>
      </w:r>
    </w:p>
    <w:p w14:paraId="0284B02B" w14:textId="5F7E6813" w:rsidR="00CF30A0" w:rsidRDefault="00C807CB" w:rsidP="005462A7">
      <w:pPr>
        <w:spacing w:after="0" w:line="240" w:lineRule="auto"/>
        <w:rPr>
          <w:rFonts w:ascii="Arial" w:hAnsi="Arial" w:cs="Arial"/>
          <w:sz w:val="24"/>
          <w:szCs w:val="24"/>
        </w:rPr>
      </w:pPr>
      <w:r>
        <w:rPr>
          <w:rFonts w:ascii="Arial" w:hAnsi="Arial" w:cs="Arial"/>
          <w:sz w:val="24"/>
          <w:szCs w:val="24"/>
        </w:rPr>
        <w:t xml:space="preserve">Visit the </w:t>
      </w:r>
      <w:hyperlink r:id="rId16" w:history="1">
        <w:r w:rsidR="005462A7" w:rsidRPr="00C807CB">
          <w:rPr>
            <w:rStyle w:val="Hyperlink"/>
            <w:rFonts w:ascii="Arial" w:hAnsi="Arial" w:cs="Arial"/>
            <w:sz w:val="24"/>
            <w:szCs w:val="24"/>
          </w:rPr>
          <w:t>Disability Readiness Framework</w:t>
        </w:r>
      </w:hyperlink>
      <w:r w:rsidR="005462A7" w:rsidRPr="00C807CB">
        <w:rPr>
          <w:rFonts w:ascii="Arial" w:hAnsi="Arial" w:cs="Arial"/>
          <w:sz w:val="24"/>
          <w:szCs w:val="24"/>
        </w:rPr>
        <w:t>.</w:t>
      </w:r>
    </w:p>
    <w:p w14:paraId="2D2A2C5E" w14:textId="77777777" w:rsidR="00E22A05" w:rsidRDefault="00E22A05" w:rsidP="005462A7">
      <w:pPr>
        <w:spacing w:after="0" w:line="240" w:lineRule="auto"/>
        <w:rPr>
          <w:rFonts w:ascii="Arial" w:hAnsi="Arial" w:cs="Arial"/>
          <w:b/>
          <w:sz w:val="24"/>
          <w:szCs w:val="24"/>
        </w:rPr>
      </w:pPr>
    </w:p>
    <w:p w14:paraId="1A2A013A" w14:textId="4447689A" w:rsidR="00FD699F" w:rsidRDefault="002613AE" w:rsidP="004E1F3D">
      <w:pPr>
        <w:spacing w:after="0" w:line="240" w:lineRule="auto"/>
        <w:rPr>
          <w:rFonts w:ascii="Arial" w:hAnsi="Arial" w:cs="Arial"/>
          <w:b/>
          <w:sz w:val="24"/>
          <w:szCs w:val="24"/>
        </w:rPr>
      </w:pPr>
      <w:r w:rsidRPr="004E1F3D">
        <w:rPr>
          <w:rFonts w:ascii="Arial" w:hAnsi="Arial" w:cs="Arial"/>
          <w:b/>
          <w:sz w:val="24"/>
          <w:szCs w:val="24"/>
        </w:rPr>
        <w:t xml:space="preserve">Outcome 7 </w:t>
      </w:r>
      <w:r w:rsidR="00F30DE4">
        <w:rPr>
          <w:rFonts w:ascii="Arial" w:hAnsi="Arial" w:cs="Arial"/>
          <w:b/>
          <w:sz w:val="24"/>
          <w:szCs w:val="24"/>
        </w:rPr>
        <w:t>planning process</w:t>
      </w:r>
    </w:p>
    <w:p w14:paraId="6CE6D8FA" w14:textId="77777777" w:rsidR="00FD699F" w:rsidRDefault="00FD699F" w:rsidP="004E1F3D">
      <w:pPr>
        <w:spacing w:after="0" w:line="240" w:lineRule="auto"/>
        <w:rPr>
          <w:rFonts w:ascii="Arial" w:hAnsi="Arial" w:cs="Arial"/>
          <w:b/>
          <w:sz w:val="24"/>
          <w:szCs w:val="24"/>
        </w:rPr>
      </w:pPr>
    </w:p>
    <w:p w14:paraId="4B32C465" w14:textId="77777777" w:rsidR="007D127D" w:rsidRPr="007D127D" w:rsidRDefault="007D127D" w:rsidP="007D127D">
      <w:pPr>
        <w:spacing w:after="0" w:line="240" w:lineRule="auto"/>
        <w:rPr>
          <w:rFonts w:ascii="Arial" w:hAnsi="Arial" w:cs="Arial"/>
          <w:sz w:val="24"/>
          <w:szCs w:val="24"/>
        </w:rPr>
      </w:pPr>
      <w:r w:rsidRPr="007D127D">
        <w:rPr>
          <w:rFonts w:ascii="Arial" w:hAnsi="Arial" w:cs="Arial"/>
          <w:sz w:val="24"/>
          <w:szCs w:val="24"/>
        </w:rPr>
        <w:t>There are five steps in the planning process:</w:t>
      </w:r>
    </w:p>
    <w:p w14:paraId="75A53865" w14:textId="77777777" w:rsidR="007D127D" w:rsidRPr="007D127D" w:rsidRDefault="007D127D" w:rsidP="007D127D">
      <w:pPr>
        <w:pStyle w:val="ListParagraph"/>
        <w:numPr>
          <w:ilvl w:val="0"/>
          <w:numId w:val="13"/>
        </w:numPr>
        <w:spacing w:after="0" w:line="240" w:lineRule="auto"/>
        <w:rPr>
          <w:rFonts w:ascii="Arial" w:hAnsi="Arial" w:cs="Arial"/>
          <w:sz w:val="24"/>
          <w:szCs w:val="24"/>
        </w:rPr>
      </w:pPr>
      <w:r w:rsidRPr="007D127D">
        <w:rPr>
          <w:rFonts w:ascii="Arial" w:hAnsi="Arial" w:cs="Arial"/>
          <w:sz w:val="24"/>
          <w:szCs w:val="24"/>
        </w:rPr>
        <w:t>gather information</w:t>
      </w:r>
    </w:p>
    <w:p w14:paraId="5E71757F" w14:textId="77777777" w:rsidR="007D127D" w:rsidRPr="007D127D" w:rsidRDefault="007D127D" w:rsidP="007D127D">
      <w:pPr>
        <w:pStyle w:val="ListParagraph"/>
        <w:numPr>
          <w:ilvl w:val="0"/>
          <w:numId w:val="13"/>
        </w:numPr>
        <w:spacing w:after="0" w:line="240" w:lineRule="auto"/>
        <w:rPr>
          <w:rFonts w:ascii="Arial" w:hAnsi="Arial" w:cs="Arial"/>
          <w:sz w:val="24"/>
          <w:szCs w:val="24"/>
        </w:rPr>
      </w:pPr>
      <w:r w:rsidRPr="007D127D">
        <w:rPr>
          <w:rFonts w:ascii="Arial" w:hAnsi="Arial" w:cs="Arial"/>
          <w:sz w:val="24"/>
          <w:szCs w:val="24"/>
        </w:rPr>
        <w:t>identify issues and barriers</w:t>
      </w:r>
    </w:p>
    <w:p w14:paraId="41B57E40" w14:textId="77777777" w:rsidR="007D127D" w:rsidRPr="007D127D" w:rsidRDefault="007D127D" w:rsidP="007D127D">
      <w:pPr>
        <w:pStyle w:val="ListParagraph"/>
        <w:numPr>
          <w:ilvl w:val="0"/>
          <w:numId w:val="13"/>
        </w:numPr>
        <w:spacing w:after="0" w:line="240" w:lineRule="auto"/>
        <w:rPr>
          <w:rFonts w:ascii="Arial" w:hAnsi="Arial" w:cs="Arial"/>
          <w:sz w:val="24"/>
          <w:szCs w:val="24"/>
        </w:rPr>
      </w:pPr>
      <w:r w:rsidRPr="007D127D">
        <w:rPr>
          <w:rFonts w:ascii="Arial" w:hAnsi="Arial" w:cs="Arial"/>
          <w:sz w:val="24"/>
          <w:szCs w:val="24"/>
        </w:rPr>
        <w:t>develop strategies</w:t>
      </w:r>
    </w:p>
    <w:p w14:paraId="6AB9336A" w14:textId="77777777" w:rsidR="007D127D" w:rsidRPr="007D127D" w:rsidRDefault="007D127D" w:rsidP="007D127D">
      <w:pPr>
        <w:pStyle w:val="ListParagraph"/>
        <w:numPr>
          <w:ilvl w:val="0"/>
          <w:numId w:val="13"/>
        </w:numPr>
        <w:spacing w:after="0" w:line="240" w:lineRule="auto"/>
        <w:rPr>
          <w:rFonts w:ascii="Arial" w:hAnsi="Arial" w:cs="Arial"/>
          <w:sz w:val="24"/>
          <w:szCs w:val="24"/>
        </w:rPr>
      </w:pPr>
      <w:r w:rsidRPr="007D127D">
        <w:rPr>
          <w:rFonts w:ascii="Arial" w:hAnsi="Arial" w:cs="Arial"/>
          <w:sz w:val="24"/>
          <w:szCs w:val="24"/>
        </w:rPr>
        <w:t>plan implementation</w:t>
      </w:r>
    </w:p>
    <w:p w14:paraId="25BC58A2" w14:textId="5DF6655D" w:rsidR="002613AE" w:rsidRPr="007D127D" w:rsidRDefault="007D127D" w:rsidP="007D127D">
      <w:pPr>
        <w:pStyle w:val="ListParagraph"/>
        <w:numPr>
          <w:ilvl w:val="0"/>
          <w:numId w:val="13"/>
        </w:numPr>
        <w:spacing w:after="0" w:line="240" w:lineRule="auto"/>
        <w:rPr>
          <w:rFonts w:ascii="Arial" w:hAnsi="Arial" w:cs="Arial"/>
          <w:sz w:val="24"/>
          <w:szCs w:val="24"/>
        </w:rPr>
      </w:pPr>
      <w:proofErr w:type="gramStart"/>
      <w:r w:rsidRPr="007D127D">
        <w:rPr>
          <w:rFonts w:ascii="Arial" w:hAnsi="Arial" w:cs="Arial"/>
          <w:sz w:val="24"/>
          <w:szCs w:val="24"/>
        </w:rPr>
        <w:t>evaluate</w:t>
      </w:r>
      <w:proofErr w:type="gramEnd"/>
      <w:r w:rsidRPr="007D127D">
        <w:rPr>
          <w:rFonts w:ascii="Arial" w:hAnsi="Arial" w:cs="Arial"/>
          <w:sz w:val="24"/>
          <w:szCs w:val="24"/>
        </w:rPr>
        <w:t xml:space="preserve"> and report on progress.</w:t>
      </w:r>
    </w:p>
    <w:p w14:paraId="45A1037C" w14:textId="77777777" w:rsidR="002613AE" w:rsidRDefault="002613AE" w:rsidP="004E1F3D">
      <w:pPr>
        <w:spacing w:after="0" w:line="240" w:lineRule="auto"/>
        <w:rPr>
          <w:rFonts w:ascii="Arial" w:hAnsi="Arial" w:cs="Arial"/>
          <w:sz w:val="24"/>
          <w:szCs w:val="24"/>
        </w:rPr>
      </w:pPr>
    </w:p>
    <w:p w14:paraId="5788923F" w14:textId="5785044B" w:rsidR="00676127" w:rsidRDefault="009473D1" w:rsidP="004E1F3D">
      <w:pPr>
        <w:spacing w:after="0" w:line="240" w:lineRule="auto"/>
        <w:rPr>
          <w:rFonts w:ascii="Arial" w:hAnsi="Arial" w:cs="Arial"/>
          <w:sz w:val="24"/>
          <w:szCs w:val="24"/>
        </w:rPr>
      </w:pPr>
      <w:r>
        <w:rPr>
          <w:rFonts w:ascii="Arial" w:hAnsi="Arial" w:cs="Arial"/>
          <w:noProof/>
          <w:sz w:val="24"/>
          <w:szCs w:val="24"/>
          <w:lang w:eastAsia="en-AU"/>
        </w:rPr>
        <w:lastRenderedPageBreak/>
        <w:drawing>
          <wp:inline distT="0" distB="0" distL="0" distR="0" wp14:anchorId="250299B3" wp14:editId="0FA7AA82">
            <wp:extent cx="5905500" cy="4580017"/>
            <wp:effectExtent l="19050" t="19050" r="19050" b="1143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de1.JPG"/>
                    <pic:cNvPicPr/>
                  </pic:nvPicPr>
                  <pic:blipFill rotWithShape="1">
                    <a:blip r:embed="rId17">
                      <a:extLst>
                        <a:ext uri="{28A0092B-C50C-407E-A947-70E740481C1C}">
                          <a14:useLocalDpi xmlns:a14="http://schemas.microsoft.com/office/drawing/2010/main" val="0"/>
                        </a:ext>
                      </a:extLst>
                    </a:blip>
                    <a:srcRect l="9307" t="2659" r="7766" b="11595"/>
                    <a:stretch/>
                  </pic:blipFill>
                  <pic:spPr bwMode="auto">
                    <a:xfrm>
                      <a:off x="0" y="0"/>
                      <a:ext cx="5912196" cy="4585210"/>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14:paraId="518EB461" w14:textId="36FFC0C8" w:rsidR="00405473" w:rsidRDefault="00405473" w:rsidP="004E1F3D">
      <w:pPr>
        <w:spacing w:after="0" w:line="240" w:lineRule="auto"/>
        <w:rPr>
          <w:rFonts w:ascii="Arial" w:hAnsi="Arial" w:cs="Arial"/>
          <w:sz w:val="24"/>
          <w:szCs w:val="24"/>
        </w:rPr>
      </w:pPr>
      <w:r>
        <w:rPr>
          <w:rFonts w:ascii="Arial" w:hAnsi="Arial" w:cs="Arial"/>
          <w:sz w:val="24"/>
          <w:szCs w:val="24"/>
        </w:rPr>
        <w:t>Figure 2: Outcome 7 Strategy Development Process</w:t>
      </w:r>
    </w:p>
    <w:p w14:paraId="6AAAD6CF" w14:textId="77777777" w:rsidR="00405473" w:rsidRPr="004E1F3D" w:rsidRDefault="00405473" w:rsidP="004E1F3D">
      <w:pPr>
        <w:spacing w:after="0" w:line="240" w:lineRule="auto"/>
        <w:rPr>
          <w:rFonts w:ascii="Arial" w:hAnsi="Arial" w:cs="Arial"/>
          <w:sz w:val="24"/>
          <w:szCs w:val="24"/>
        </w:rPr>
      </w:pPr>
    </w:p>
    <w:p w14:paraId="4D0F9492" w14:textId="6F1ED1CC" w:rsidR="00FE3C28" w:rsidRPr="004E1F3D" w:rsidRDefault="00D54055" w:rsidP="004E1F3D">
      <w:pPr>
        <w:spacing w:after="0" w:line="240" w:lineRule="auto"/>
        <w:rPr>
          <w:rFonts w:ascii="Arial" w:hAnsi="Arial" w:cs="Arial"/>
          <w:b/>
          <w:sz w:val="24"/>
          <w:szCs w:val="24"/>
        </w:rPr>
      </w:pPr>
      <w:r w:rsidRPr="004E1F3D">
        <w:rPr>
          <w:rFonts w:ascii="Arial" w:hAnsi="Arial" w:cs="Arial"/>
          <w:b/>
          <w:sz w:val="24"/>
          <w:szCs w:val="24"/>
        </w:rPr>
        <w:t xml:space="preserve">Step 1: Information </w:t>
      </w:r>
      <w:r w:rsidR="00A67273">
        <w:rPr>
          <w:rFonts w:ascii="Arial" w:hAnsi="Arial" w:cs="Arial"/>
          <w:b/>
          <w:sz w:val="24"/>
          <w:szCs w:val="24"/>
        </w:rPr>
        <w:t>g</w:t>
      </w:r>
      <w:r w:rsidRPr="004E1F3D">
        <w:rPr>
          <w:rFonts w:ascii="Arial" w:hAnsi="Arial" w:cs="Arial"/>
          <w:b/>
          <w:sz w:val="24"/>
          <w:szCs w:val="24"/>
        </w:rPr>
        <w:t>athering</w:t>
      </w:r>
    </w:p>
    <w:p w14:paraId="69C38DC9" w14:textId="77777777" w:rsidR="00896AA2" w:rsidRPr="004E1F3D" w:rsidRDefault="00896AA2" w:rsidP="004E1F3D">
      <w:pPr>
        <w:spacing w:after="0" w:line="240" w:lineRule="auto"/>
        <w:rPr>
          <w:rFonts w:ascii="Arial" w:hAnsi="Arial" w:cs="Arial"/>
          <w:b/>
          <w:sz w:val="24"/>
          <w:szCs w:val="24"/>
        </w:rPr>
      </w:pPr>
    </w:p>
    <w:p w14:paraId="0E2355AD" w14:textId="287F6304" w:rsidR="007977E0" w:rsidRPr="004E1F3D" w:rsidRDefault="007D127D" w:rsidP="004E1F3D">
      <w:pPr>
        <w:spacing w:after="0" w:line="240" w:lineRule="auto"/>
        <w:rPr>
          <w:rFonts w:ascii="Arial" w:hAnsi="Arial" w:cs="Arial"/>
          <w:sz w:val="24"/>
          <w:szCs w:val="24"/>
        </w:rPr>
      </w:pPr>
      <w:r w:rsidRPr="004E1F3D">
        <w:rPr>
          <w:rFonts w:ascii="Arial" w:hAnsi="Arial" w:cs="Arial"/>
          <w:sz w:val="24"/>
          <w:szCs w:val="24"/>
        </w:rPr>
        <w:t>The first step of the Outcome 7 planning process is to collate and consider relevant data. This desktop exercise will provide baseline information on your current workforce</w:t>
      </w:r>
      <w:r>
        <w:rPr>
          <w:rFonts w:ascii="Arial" w:hAnsi="Arial" w:cs="Arial"/>
          <w:sz w:val="24"/>
          <w:szCs w:val="24"/>
        </w:rPr>
        <w:t xml:space="preserve"> and </w:t>
      </w:r>
      <w:r w:rsidRPr="004E1F3D">
        <w:rPr>
          <w:rFonts w:ascii="Arial" w:hAnsi="Arial" w:cs="Arial"/>
          <w:sz w:val="24"/>
          <w:szCs w:val="24"/>
        </w:rPr>
        <w:t>how it reflects the local community profile</w:t>
      </w:r>
      <w:r>
        <w:rPr>
          <w:rFonts w:ascii="Arial" w:hAnsi="Arial" w:cs="Arial"/>
          <w:sz w:val="24"/>
          <w:szCs w:val="24"/>
        </w:rPr>
        <w:t>. It will also provide information on projected workforce needs.</w:t>
      </w:r>
    </w:p>
    <w:p w14:paraId="7C9A98C6" w14:textId="77777777" w:rsidR="007977E0" w:rsidRPr="004E1F3D" w:rsidRDefault="007977E0" w:rsidP="004E1F3D">
      <w:pPr>
        <w:spacing w:after="0" w:line="240" w:lineRule="auto"/>
        <w:rPr>
          <w:rFonts w:ascii="Arial" w:hAnsi="Arial" w:cs="Arial"/>
          <w:sz w:val="24"/>
          <w:szCs w:val="24"/>
        </w:rPr>
      </w:pPr>
      <w:r w:rsidRPr="004E1F3D">
        <w:rPr>
          <w:rFonts w:ascii="Arial" w:hAnsi="Arial" w:cs="Arial"/>
          <w:sz w:val="24"/>
          <w:szCs w:val="24"/>
        </w:rPr>
        <w:t xml:space="preserve"> </w:t>
      </w:r>
    </w:p>
    <w:p w14:paraId="51E3D658" w14:textId="2A9140EE" w:rsidR="007977E0" w:rsidRPr="004E1F3D" w:rsidRDefault="007D127D" w:rsidP="004E1F3D">
      <w:pPr>
        <w:spacing w:after="0" w:line="240" w:lineRule="auto"/>
        <w:rPr>
          <w:rFonts w:ascii="Arial" w:hAnsi="Arial" w:cs="Arial"/>
          <w:sz w:val="24"/>
          <w:szCs w:val="24"/>
        </w:rPr>
      </w:pPr>
      <w:r w:rsidRPr="004E1F3D">
        <w:rPr>
          <w:rFonts w:ascii="Arial" w:hAnsi="Arial" w:cs="Arial"/>
          <w:sz w:val="24"/>
          <w:szCs w:val="24"/>
        </w:rPr>
        <w:t xml:space="preserve">The information for this step will </w:t>
      </w:r>
      <w:r>
        <w:rPr>
          <w:rFonts w:ascii="Arial" w:hAnsi="Arial" w:cs="Arial"/>
          <w:sz w:val="24"/>
          <w:szCs w:val="24"/>
        </w:rPr>
        <w:t>most likely be</w:t>
      </w:r>
      <w:r w:rsidRPr="004E1F3D">
        <w:rPr>
          <w:rFonts w:ascii="Arial" w:hAnsi="Arial" w:cs="Arial"/>
          <w:sz w:val="24"/>
          <w:szCs w:val="24"/>
        </w:rPr>
        <w:t xml:space="preserve"> sourced from the </w:t>
      </w:r>
      <w:r>
        <w:rPr>
          <w:rFonts w:ascii="Arial" w:hAnsi="Arial" w:cs="Arial"/>
          <w:sz w:val="24"/>
          <w:szCs w:val="24"/>
        </w:rPr>
        <w:t>w</w:t>
      </w:r>
      <w:r w:rsidRPr="004E1F3D">
        <w:rPr>
          <w:rFonts w:ascii="Arial" w:hAnsi="Arial" w:cs="Arial"/>
          <w:sz w:val="24"/>
          <w:szCs w:val="24"/>
        </w:rPr>
        <w:t xml:space="preserve">orkforce </w:t>
      </w:r>
      <w:r>
        <w:rPr>
          <w:rFonts w:ascii="Arial" w:hAnsi="Arial" w:cs="Arial"/>
          <w:sz w:val="24"/>
          <w:szCs w:val="24"/>
        </w:rPr>
        <w:t>p</w:t>
      </w:r>
      <w:r w:rsidRPr="004E1F3D">
        <w:rPr>
          <w:rFonts w:ascii="Arial" w:hAnsi="Arial" w:cs="Arial"/>
          <w:sz w:val="24"/>
          <w:szCs w:val="24"/>
        </w:rPr>
        <w:t xml:space="preserve">lan, Equal Employment Opportunities </w:t>
      </w:r>
      <w:r>
        <w:rPr>
          <w:rFonts w:ascii="Arial" w:hAnsi="Arial" w:cs="Arial"/>
          <w:sz w:val="24"/>
          <w:szCs w:val="24"/>
        </w:rPr>
        <w:t>(EEO) p</w:t>
      </w:r>
      <w:r w:rsidRPr="004E1F3D">
        <w:rPr>
          <w:rFonts w:ascii="Arial" w:hAnsi="Arial" w:cs="Arial"/>
          <w:sz w:val="24"/>
          <w:szCs w:val="24"/>
        </w:rPr>
        <w:t>olicy and a workplace self-assessment.</w:t>
      </w:r>
      <w:r w:rsidR="00C246A5" w:rsidRPr="004E1F3D">
        <w:rPr>
          <w:rFonts w:ascii="Arial" w:hAnsi="Arial" w:cs="Arial"/>
          <w:sz w:val="24"/>
          <w:szCs w:val="24"/>
        </w:rPr>
        <w:t xml:space="preserve"> </w:t>
      </w:r>
    </w:p>
    <w:p w14:paraId="2CA2D5E5" w14:textId="77777777" w:rsidR="006750EA" w:rsidRPr="004E1F3D" w:rsidRDefault="006750EA" w:rsidP="004E1F3D">
      <w:pPr>
        <w:spacing w:after="0" w:line="240" w:lineRule="auto"/>
        <w:rPr>
          <w:rFonts w:ascii="Arial" w:hAnsi="Arial" w:cs="Arial"/>
          <w:sz w:val="24"/>
          <w:szCs w:val="24"/>
        </w:rPr>
      </w:pPr>
    </w:p>
    <w:p w14:paraId="47D29254" w14:textId="77777777" w:rsidR="007D127D" w:rsidRPr="004E1F3D" w:rsidRDefault="007D127D" w:rsidP="007D127D">
      <w:pPr>
        <w:spacing w:after="0" w:line="240" w:lineRule="auto"/>
        <w:rPr>
          <w:rFonts w:ascii="Arial" w:hAnsi="Arial" w:cs="Arial"/>
          <w:sz w:val="24"/>
          <w:szCs w:val="24"/>
        </w:rPr>
      </w:pPr>
      <w:r>
        <w:rPr>
          <w:rFonts w:ascii="Arial" w:hAnsi="Arial" w:cs="Arial"/>
          <w:sz w:val="24"/>
          <w:szCs w:val="24"/>
        </w:rPr>
        <w:t>R</w:t>
      </w:r>
      <w:r w:rsidRPr="004E1F3D">
        <w:rPr>
          <w:rFonts w:ascii="Arial" w:hAnsi="Arial" w:cs="Arial"/>
          <w:sz w:val="24"/>
          <w:szCs w:val="24"/>
        </w:rPr>
        <w:t xml:space="preserve">elevant data to </w:t>
      </w:r>
      <w:r>
        <w:rPr>
          <w:rFonts w:ascii="Arial" w:hAnsi="Arial" w:cs="Arial"/>
          <w:sz w:val="24"/>
          <w:szCs w:val="24"/>
        </w:rPr>
        <w:t>collect</w:t>
      </w:r>
      <w:r w:rsidRPr="004E1F3D">
        <w:rPr>
          <w:rFonts w:ascii="Arial" w:hAnsi="Arial" w:cs="Arial"/>
          <w:sz w:val="24"/>
          <w:szCs w:val="24"/>
        </w:rPr>
        <w:t xml:space="preserve"> and </w:t>
      </w:r>
      <w:r>
        <w:rPr>
          <w:rFonts w:ascii="Arial" w:hAnsi="Arial" w:cs="Arial"/>
          <w:sz w:val="24"/>
          <w:szCs w:val="24"/>
        </w:rPr>
        <w:t>analyse</w:t>
      </w:r>
      <w:r w:rsidRPr="004E1F3D">
        <w:rPr>
          <w:rFonts w:ascii="Arial" w:hAnsi="Arial" w:cs="Arial"/>
          <w:sz w:val="24"/>
          <w:szCs w:val="24"/>
        </w:rPr>
        <w:t xml:space="preserve"> i</w:t>
      </w:r>
      <w:r>
        <w:rPr>
          <w:rFonts w:ascii="Arial" w:hAnsi="Arial" w:cs="Arial"/>
          <w:sz w:val="24"/>
          <w:szCs w:val="24"/>
        </w:rPr>
        <w:t>nclude</w:t>
      </w:r>
      <w:r w:rsidRPr="004E1F3D">
        <w:rPr>
          <w:rFonts w:ascii="Arial" w:hAnsi="Arial" w:cs="Arial"/>
          <w:sz w:val="24"/>
          <w:szCs w:val="24"/>
        </w:rPr>
        <w:t>s:</w:t>
      </w:r>
    </w:p>
    <w:p w14:paraId="74447C60" w14:textId="77777777" w:rsidR="007D127D" w:rsidRPr="004E1F3D" w:rsidRDefault="007D127D" w:rsidP="007D127D">
      <w:pPr>
        <w:pStyle w:val="ListParagraph"/>
        <w:numPr>
          <w:ilvl w:val="1"/>
          <w:numId w:val="2"/>
        </w:numPr>
        <w:spacing w:after="0" w:line="240" w:lineRule="auto"/>
        <w:ind w:left="567" w:hanging="567"/>
        <w:contextualSpacing w:val="0"/>
        <w:rPr>
          <w:rFonts w:ascii="Arial" w:hAnsi="Arial" w:cs="Arial"/>
          <w:sz w:val="24"/>
          <w:szCs w:val="24"/>
        </w:rPr>
      </w:pPr>
      <w:r>
        <w:rPr>
          <w:rFonts w:ascii="Arial" w:hAnsi="Arial" w:cs="Arial"/>
          <w:sz w:val="24"/>
          <w:szCs w:val="24"/>
        </w:rPr>
        <w:t>c</w:t>
      </w:r>
      <w:r w:rsidRPr="004E1F3D">
        <w:rPr>
          <w:rFonts w:ascii="Arial" w:hAnsi="Arial" w:cs="Arial"/>
          <w:sz w:val="24"/>
          <w:szCs w:val="24"/>
        </w:rPr>
        <w:t xml:space="preserve">urrent </w:t>
      </w:r>
      <w:r>
        <w:rPr>
          <w:rFonts w:ascii="Arial" w:hAnsi="Arial" w:cs="Arial"/>
          <w:sz w:val="24"/>
          <w:szCs w:val="24"/>
        </w:rPr>
        <w:t>w</w:t>
      </w:r>
      <w:r w:rsidRPr="004E1F3D">
        <w:rPr>
          <w:rFonts w:ascii="Arial" w:hAnsi="Arial" w:cs="Arial"/>
          <w:sz w:val="24"/>
          <w:szCs w:val="24"/>
        </w:rPr>
        <w:t xml:space="preserve">orkforce </w:t>
      </w:r>
      <w:r>
        <w:rPr>
          <w:rFonts w:ascii="Arial" w:hAnsi="Arial" w:cs="Arial"/>
          <w:sz w:val="24"/>
          <w:szCs w:val="24"/>
        </w:rPr>
        <w:t>p</w:t>
      </w:r>
      <w:r w:rsidRPr="004E1F3D">
        <w:rPr>
          <w:rFonts w:ascii="Arial" w:hAnsi="Arial" w:cs="Arial"/>
          <w:sz w:val="24"/>
          <w:szCs w:val="24"/>
        </w:rPr>
        <w:t>rofile</w:t>
      </w:r>
    </w:p>
    <w:p w14:paraId="0264633E" w14:textId="77777777" w:rsidR="007D127D" w:rsidRPr="004E1F3D" w:rsidRDefault="007D127D" w:rsidP="007D127D">
      <w:pPr>
        <w:pStyle w:val="ListParagraph"/>
        <w:numPr>
          <w:ilvl w:val="1"/>
          <w:numId w:val="2"/>
        </w:numPr>
        <w:spacing w:after="0" w:line="240" w:lineRule="auto"/>
        <w:ind w:left="567" w:hanging="567"/>
        <w:contextualSpacing w:val="0"/>
        <w:rPr>
          <w:rFonts w:ascii="Arial" w:hAnsi="Arial" w:cs="Arial"/>
          <w:sz w:val="24"/>
          <w:szCs w:val="24"/>
        </w:rPr>
      </w:pPr>
      <w:r>
        <w:rPr>
          <w:rFonts w:ascii="Arial" w:hAnsi="Arial" w:cs="Arial"/>
          <w:sz w:val="24"/>
          <w:szCs w:val="24"/>
        </w:rPr>
        <w:t>c</w:t>
      </w:r>
      <w:r w:rsidRPr="004E1F3D">
        <w:rPr>
          <w:rFonts w:ascii="Arial" w:hAnsi="Arial" w:cs="Arial"/>
          <w:sz w:val="24"/>
          <w:szCs w:val="24"/>
        </w:rPr>
        <w:t xml:space="preserve">ommunity </w:t>
      </w:r>
      <w:r>
        <w:rPr>
          <w:rFonts w:ascii="Arial" w:hAnsi="Arial" w:cs="Arial"/>
          <w:sz w:val="24"/>
          <w:szCs w:val="24"/>
        </w:rPr>
        <w:t>p</w:t>
      </w:r>
      <w:r w:rsidRPr="004E1F3D">
        <w:rPr>
          <w:rFonts w:ascii="Arial" w:hAnsi="Arial" w:cs="Arial"/>
          <w:sz w:val="24"/>
          <w:szCs w:val="24"/>
        </w:rPr>
        <w:t>rofile</w:t>
      </w:r>
    </w:p>
    <w:p w14:paraId="603FF872" w14:textId="77777777" w:rsidR="007D127D" w:rsidRPr="004E1F3D" w:rsidRDefault="007D127D" w:rsidP="007D127D">
      <w:pPr>
        <w:pStyle w:val="ListParagraph"/>
        <w:numPr>
          <w:ilvl w:val="1"/>
          <w:numId w:val="2"/>
        </w:numPr>
        <w:spacing w:after="0" w:line="240" w:lineRule="auto"/>
        <w:ind w:left="567" w:hanging="567"/>
        <w:contextualSpacing w:val="0"/>
        <w:rPr>
          <w:rFonts w:ascii="Arial" w:hAnsi="Arial" w:cs="Arial"/>
          <w:sz w:val="24"/>
          <w:szCs w:val="24"/>
        </w:rPr>
      </w:pPr>
      <w:r w:rsidRPr="004E1F3D">
        <w:rPr>
          <w:rFonts w:ascii="Arial" w:hAnsi="Arial" w:cs="Arial"/>
          <w:sz w:val="24"/>
          <w:szCs w:val="24"/>
        </w:rPr>
        <w:t xml:space="preserve">EEO </w:t>
      </w:r>
      <w:r>
        <w:rPr>
          <w:rFonts w:ascii="Arial" w:hAnsi="Arial" w:cs="Arial"/>
          <w:sz w:val="24"/>
          <w:szCs w:val="24"/>
        </w:rPr>
        <w:t>c</w:t>
      </w:r>
      <w:r w:rsidRPr="004E1F3D">
        <w:rPr>
          <w:rFonts w:ascii="Arial" w:hAnsi="Arial" w:cs="Arial"/>
          <w:sz w:val="24"/>
          <w:szCs w:val="24"/>
        </w:rPr>
        <w:t>ontext</w:t>
      </w:r>
    </w:p>
    <w:p w14:paraId="112B0CBA" w14:textId="77777777" w:rsidR="007D127D" w:rsidRPr="004E1F3D" w:rsidRDefault="007D127D" w:rsidP="007D127D">
      <w:pPr>
        <w:pStyle w:val="ListParagraph"/>
        <w:numPr>
          <w:ilvl w:val="1"/>
          <w:numId w:val="2"/>
        </w:numPr>
        <w:spacing w:after="0" w:line="240" w:lineRule="auto"/>
        <w:ind w:left="567" w:hanging="567"/>
        <w:contextualSpacing w:val="0"/>
        <w:rPr>
          <w:rFonts w:ascii="Arial" w:hAnsi="Arial" w:cs="Arial"/>
          <w:sz w:val="24"/>
          <w:szCs w:val="24"/>
        </w:rPr>
      </w:pPr>
      <w:r>
        <w:rPr>
          <w:rFonts w:ascii="Arial" w:hAnsi="Arial" w:cs="Arial"/>
          <w:sz w:val="24"/>
          <w:szCs w:val="24"/>
        </w:rPr>
        <w:t>w</w:t>
      </w:r>
      <w:r w:rsidRPr="004E1F3D">
        <w:rPr>
          <w:rFonts w:ascii="Arial" w:hAnsi="Arial" w:cs="Arial"/>
          <w:sz w:val="24"/>
          <w:szCs w:val="24"/>
        </w:rPr>
        <w:t>orkforce needs</w:t>
      </w:r>
    </w:p>
    <w:p w14:paraId="732528B3" w14:textId="3B9407D9" w:rsidR="00D54055" w:rsidRPr="004E1F3D" w:rsidRDefault="007D127D" w:rsidP="007D127D">
      <w:pPr>
        <w:pStyle w:val="ListParagraph"/>
        <w:numPr>
          <w:ilvl w:val="1"/>
          <w:numId w:val="2"/>
        </w:numPr>
        <w:spacing w:after="0" w:line="240" w:lineRule="auto"/>
        <w:ind w:left="567" w:hanging="567"/>
        <w:contextualSpacing w:val="0"/>
        <w:rPr>
          <w:rFonts w:ascii="Arial" w:hAnsi="Arial" w:cs="Arial"/>
          <w:sz w:val="24"/>
          <w:szCs w:val="24"/>
        </w:rPr>
      </w:pPr>
      <w:proofErr w:type="gramStart"/>
      <w:r>
        <w:rPr>
          <w:rFonts w:ascii="Arial" w:hAnsi="Arial" w:cs="Arial"/>
          <w:sz w:val="24"/>
          <w:szCs w:val="24"/>
        </w:rPr>
        <w:t>w</w:t>
      </w:r>
      <w:r w:rsidRPr="004E1F3D">
        <w:rPr>
          <w:rFonts w:ascii="Arial" w:hAnsi="Arial" w:cs="Arial"/>
          <w:sz w:val="24"/>
          <w:szCs w:val="24"/>
        </w:rPr>
        <w:t>orkplace</w:t>
      </w:r>
      <w:proofErr w:type="gramEnd"/>
      <w:r w:rsidRPr="004E1F3D">
        <w:rPr>
          <w:rFonts w:ascii="Arial" w:hAnsi="Arial" w:cs="Arial"/>
          <w:sz w:val="24"/>
          <w:szCs w:val="24"/>
        </w:rPr>
        <w:t xml:space="preserve"> self-assessment (including staff input)</w:t>
      </w:r>
      <w:r>
        <w:rPr>
          <w:rFonts w:ascii="Arial" w:hAnsi="Arial" w:cs="Arial"/>
          <w:sz w:val="24"/>
          <w:szCs w:val="24"/>
        </w:rPr>
        <w:t>.</w:t>
      </w:r>
      <w:r w:rsidR="001D4422" w:rsidRPr="004E1F3D">
        <w:rPr>
          <w:rFonts w:ascii="Arial" w:hAnsi="Arial" w:cs="Arial"/>
          <w:sz w:val="24"/>
          <w:szCs w:val="24"/>
        </w:rPr>
        <w:t xml:space="preserve"> </w:t>
      </w:r>
    </w:p>
    <w:p w14:paraId="7397474C" w14:textId="77777777" w:rsidR="001D4422" w:rsidRPr="004E1F3D" w:rsidRDefault="001D4422" w:rsidP="004E1F3D">
      <w:pPr>
        <w:spacing w:after="0" w:line="240" w:lineRule="auto"/>
        <w:rPr>
          <w:rFonts w:ascii="Arial" w:hAnsi="Arial" w:cs="Arial"/>
          <w:b/>
          <w:sz w:val="24"/>
          <w:szCs w:val="24"/>
        </w:rPr>
      </w:pPr>
    </w:p>
    <w:p w14:paraId="126B3FA5" w14:textId="3E72CEDD" w:rsidR="00FB3F1C" w:rsidRDefault="00B742E5" w:rsidP="004E1F3D">
      <w:pPr>
        <w:spacing w:after="0" w:line="240" w:lineRule="auto"/>
        <w:rPr>
          <w:rFonts w:ascii="Arial" w:hAnsi="Arial" w:cs="Arial"/>
          <w:sz w:val="24"/>
          <w:szCs w:val="24"/>
        </w:rPr>
      </w:pPr>
      <w:r>
        <w:rPr>
          <w:rFonts w:ascii="Arial" w:hAnsi="Arial" w:cs="Arial"/>
          <w:sz w:val="24"/>
          <w:szCs w:val="24"/>
        </w:rPr>
        <w:t>Local government is a unique and diverse business that the community engage</w:t>
      </w:r>
      <w:r w:rsidR="004E7718">
        <w:rPr>
          <w:rFonts w:ascii="Arial" w:hAnsi="Arial" w:cs="Arial"/>
          <w:sz w:val="24"/>
          <w:szCs w:val="24"/>
        </w:rPr>
        <w:t>s</w:t>
      </w:r>
      <w:r>
        <w:rPr>
          <w:rFonts w:ascii="Arial" w:hAnsi="Arial" w:cs="Arial"/>
          <w:sz w:val="24"/>
          <w:szCs w:val="24"/>
        </w:rPr>
        <w:t xml:space="preserve"> with </w:t>
      </w:r>
      <w:r w:rsidR="00FB3F1C">
        <w:rPr>
          <w:rFonts w:ascii="Arial" w:hAnsi="Arial" w:cs="Arial"/>
          <w:sz w:val="24"/>
          <w:szCs w:val="24"/>
        </w:rPr>
        <w:t xml:space="preserve">regularly </w:t>
      </w:r>
      <w:r>
        <w:rPr>
          <w:rFonts w:ascii="Arial" w:hAnsi="Arial" w:cs="Arial"/>
          <w:sz w:val="24"/>
          <w:szCs w:val="24"/>
        </w:rPr>
        <w:t>in a number of ways from rubbish collection to road maintenance, library services</w:t>
      </w:r>
      <w:r w:rsidR="00FC41D9">
        <w:rPr>
          <w:rFonts w:ascii="Arial" w:hAnsi="Arial" w:cs="Arial"/>
          <w:sz w:val="24"/>
          <w:szCs w:val="24"/>
        </w:rPr>
        <w:t>,</w:t>
      </w:r>
      <w:r>
        <w:rPr>
          <w:rFonts w:ascii="Arial" w:hAnsi="Arial" w:cs="Arial"/>
          <w:sz w:val="24"/>
          <w:szCs w:val="24"/>
        </w:rPr>
        <w:t xml:space="preserve"> community events and everything in between. It is important for local government to recognise that the</w:t>
      </w:r>
      <w:r w:rsidR="004E7718">
        <w:rPr>
          <w:rFonts w:ascii="Arial" w:hAnsi="Arial" w:cs="Arial"/>
          <w:sz w:val="24"/>
          <w:szCs w:val="24"/>
        </w:rPr>
        <w:t>ir</w:t>
      </w:r>
      <w:r>
        <w:rPr>
          <w:rFonts w:ascii="Arial" w:hAnsi="Arial" w:cs="Arial"/>
          <w:sz w:val="24"/>
          <w:szCs w:val="24"/>
        </w:rPr>
        <w:t xml:space="preserve"> local community is </w:t>
      </w:r>
      <w:r w:rsidR="004E7718">
        <w:rPr>
          <w:rFonts w:ascii="Arial" w:hAnsi="Arial" w:cs="Arial"/>
          <w:sz w:val="24"/>
          <w:szCs w:val="24"/>
        </w:rPr>
        <w:t xml:space="preserve">also a key source of their </w:t>
      </w:r>
      <w:r w:rsidR="004E7718">
        <w:rPr>
          <w:rFonts w:ascii="Arial" w:hAnsi="Arial" w:cs="Arial"/>
          <w:sz w:val="24"/>
          <w:szCs w:val="24"/>
        </w:rPr>
        <w:lastRenderedPageBreak/>
        <w:t>potential workforce. There are many opportunities for local government to visibly reinforce its commitment to disability access and inclusion (as an employer and service provider) through its activities in the community.</w:t>
      </w:r>
    </w:p>
    <w:p w14:paraId="2E18E253" w14:textId="77777777" w:rsidR="00FB3F1C" w:rsidRDefault="00FB3F1C" w:rsidP="004E1F3D">
      <w:pPr>
        <w:spacing w:after="0" w:line="240" w:lineRule="auto"/>
        <w:rPr>
          <w:rFonts w:ascii="Arial" w:hAnsi="Arial" w:cs="Arial"/>
          <w:sz w:val="24"/>
          <w:szCs w:val="24"/>
        </w:rPr>
      </w:pPr>
    </w:p>
    <w:p w14:paraId="434551BD" w14:textId="09A77ACF" w:rsidR="00B742E5" w:rsidRDefault="0068157E" w:rsidP="004E1F3D">
      <w:pPr>
        <w:spacing w:after="0" w:line="240" w:lineRule="auto"/>
        <w:rPr>
          <w:rFonts w:ascii="Arial" w:hAnsi="Arial" w:cs="Arial"/>
          <w:sz w:val="24"/>
          <w:szCs w:val="24"/>
        </w:rPr>
      </w:pPr>
      <w:r>
        <w:rPr>
          <w:rFonts w:ascii="Arial" w:hAnsi="Arial" w:cs="Arial"/>
          <w:sz w:val="24"/>
          <w:szCs w:val="24"/>
        </w:rPr>
        <w:t>Local governments are encouraged to gauge the community</w:t>
      </w:r>
      <w:r w:rsidR="004E7718">
        <w:rPr>
          <w:rFonts w:ascii="Arial" w:hAnsi="Arial" w:cs="Arial"/>
          <w:sz w:val="24"/>
          <w:szCs w:val="24"/>
        </w:rPr>
        <w:t>’s</w:t>
      </w:r>
      <w:r>
        <w:rPr>
          <w:rFonts w:ascii="Arial" w:hAnsi="Arial" w:cs="Arial"/>
          <w:sz w:val="24"/>
          <w:szCs w:val="24"/>
        </w:rPr>
        <w:t xml:space="preserve"> perception of them as a disability friendly employer</w:t>
      </w:r>
      <w:r w:rsidR="004E7718">
        <w:rPr>
          <w:rFonts w:ascii="Arial" w:hAnsi="Arial" w:cs="Arial"/>
          <w:sz w:val="24"/>
          <w:szCs w:val="24"/>
        </w:rPr>
        <w:t>, for example,</w:t>
      </w:r>
      <w:r>
        <w:rPr>
          <w:rFonts w:ascii="Arial" w:hAnsi="Arial" w:cs="Arial"/>
          <w:sz w:val="24"/>
          <w:szCs w:val="24"/>
        </w:rPr>
        <w:t xml:space="preserve"> by including</w:t>
      </w:r>
      <w:r w:rsidR="00FB3F1C">
        <w:rPr>
          <w:rFonts w:ascii="Arial" w:hAnsi="Arial" w:cs="Arial"/>
          <w:sz w:val="24"/>
          <w:szCs w:val="24"/>
        </w:rPr>
        <w:t xml:space="preserve"> relevant</w:t>
      </w:r>
      <w:r>
        <w:rPr>
          <w:rFonts w:ascii="Arial" w:hAnsi="Arial" w:cs="Arial"/>
          <w:sz w:val="24"/>
          <w:szCs w:val="24"/>
        </w:rPr>
        <w:t xml:space="preserve"> questions in community </w:t>
      </w:r>
      <w:r w:rsidR="004E7718">
        <w:rPr>
          <w:rFonts w:ascii="Arial" w:hAnsi="Arial" w:cs="Arial"/>
          <w:sz w:val="24"/>
          <w:szCs w:val="24"/>
        </w:rPr>
        <w:t>surveys</w:t>
      </w:r>
      <w:r>
        <w:rPr>
          <w:rFonts w:ascii="Arial" w:hAnsi="Arial" w:cs="Arial"/>
          <w:sz w:val="24"/>
          <w:szCs w:val="24"/>
        </w:rPr>
        <w:t xml:space="preserve">. </w:t>
      </w:r>
      <w:r w:rsidR="00FB3F1C">
        <w:rPr>
          <w:rFonts w:ascii="Arial" w:hAnsi="Arial" w:cs="Arial"/>
          <w:sz w:val="24"/>
          <w:szCs w:val="24"/>
        </w:rPr>
        <w:t xml:space="preserve">Local governments are required to engage the community </w:t>
      </w:r>
      <w:r w:rsidR="004E7718">
        <w:rPr>
          <w:rFonts w:ascii="Arial" w:hAnsi="Arial" w:cs="Arial"/>
          <w:sz w:val="24"/>
          <w:szCs w:val="24"/>
        </w:rPr>
        <w:t>at least</w:t>
      </w:r>
      <w:r w:rsidR="00FB3F1C">
        <w:rPr>
          <w:rFonts w:ascii="Arial" w:hAnsi="Arial" w:cs="Arial"/>
          <w:sz w:val="24"/>
          <w:szCs w:val="24"/>
        </w:rPr>
        <w:t xml:space="preserve"> four yearly as part of their Integrated Planning and Reporting. As part of this engagement local governments</w:t>
      </w:r>
      <w:r w:rsidR="00FC41D9">
        <w:rPr>
          <w:rFonts w:ascii="Arial" w:hAnsi="Arial" w:cs="Arial"/>
          <w:sz w:val="24"/>
          <w:szCs w:val="24"/>
        </w:rPr>
        <w:t xml:space="preserve"> s</w:t>
      </w:r>
      <w:r w:rsidR="00FC41D9" w:rsidRPr="00FC41D9">
        <w:rPr>
          <w:rFonts w:ascii="Arial" w:hAnsi="Arial" w:cs="Arial"/>
          <w:sz w:val="24"/>
          <w:szCs w:val="24"/>
        </w:rPr>
        <w:t xml:space="preserve">hould consider including a question about how the community see them as an employer. This information can then be used to </w:t>
      </w:r>
      <w:r w:rsidR="00FC41D9">
        <w:rPr>
          <w:rFonts w:ascii="Arial" w:hAnsi="Arial" w:cs="Arial"/>
          <w:sz w:val="24"/>
          <w:szCs w:val="24"/>
        </w:rPr>
        <w:t>inform the DAIP as well as the workforce p</w:t>
      </w:r>
      <w:r w:rsidR="00FC41D9" w:rsidRPr="00FC41D9">
        <w:rPr>
          <w:rFonts w:ascii="Arial" w:hAnsi="Arial" w:cs="Arial"/>
          <w:sz w:val="24"/>
          <w:szCs w:val="24"/>
        </w:rPr>
        <w:t>lan.</w:t>
      </w:r>
    </w:p>
    <w:p w14:paraId="03067099" w14:textId="77777777" w:rsidR="00B742E5" w:rsidRDefault="00B742E5" w:rsidP="004E1F3D">
      <w:pPr>
        <w:spacing w:after="0" w:line="240" w:lineRule="auto"/>
        <w:rPr>
          <w:rFonts w:ascii="Arial" w:hAnsi="Arial" w:cs="Arial"/>
          <w:sz w:val="24"/>
          <w:szCs w:val="24"/>
        </w:rPr>
      </w:pPr>
    </w:p>
    <w:p w14:paraId="0D971A96" w14:textId="59459281" w:rsidR="007133E5" w:rsidRPr="004E1F3D" w:rsidRDefault="0068157E" w:rsidP="004E1F3D">
      <w:pPr>
        <w:spacing w:after="0" w:line="240" w:lineRule="auto"/>
        <w:rPr>
          <w:rFonts w:ascii="Arial" w:hAnsi="Arial" w:cs="Arial"/>
          <w:sz w:val="24"/>
          <w:szCs w:val="24"/>
          <w:lang w:val="en-US"/>
        </w:rPr>
      </w:pPr>
      <w:r>
        <w:rPr>
          <w:rFonts w:ascii="Arial" w:hAnsi="Arial" w:cs="Arial"/>
          <w:sz w:val="24"/>
          <w:szCs w:val="24"/>
        </w:rPr>
        <w:t>Another p</w:t>
      </w:r>
      <w:r w:rsidRPr="004E1F3D">
        <w:rPr>
          <w:rFonts w:ascii="Arial" w:hAnsi="Arial" w:cs="Arial"/>
          <w:sz w:val="24"/>
          <w:szCs w:val="24"/>
        </w:rPr>
        <w:t xml:space="preserve">art </w:t>
      </w:r>
      <w:r w:rsidR="004E29D3" w:rsidRPr="004E29D3">
        <w:rPr>
          <w:rFonts w:ascii="Arial" w:hAnsi="Arial" w:cs="Arial"/>
          <w:sz w:val="24"/>
          <w:szCs w:val="24"/>
        </w:rPr>
        <w:t>of information gathering includes assessing the organisations’ disability “friendliness”. A self-assessment tool has been developed to assist local governments to undertake a physical site assessment, as well as collect data from a range of other sources. It is available via digital or hard copy formats.</w:t>
      </w:r>
    </w:p>
    <w:p w14:paraId="78E39639" w14:textId="77777777" w:rsidR="007133E5" w:rsidRPr="004E1F3D" w:rsidRDefault="007133E5" w:rsidP="004E1F3D">
      <w:pPr>
        <w:spacing w:after="0" w:line="240" w:lineRule="auto"/>
        <w:rPr>
          <w:rFonts w:ascii="Arial" w:hAnsi="Arial" w:cs="Arial"/>
          <w:sz w:val="24"/>
          <w:szCs w:val="24"/>
          <w:lang w:val="en-US"/>
        </w:rPr>
      </w:pPr>
    </w:p>
    <w:p w14:paraId="4E070F94" w14:textId="5C7FD0F4" w:rsidR="007133E5" w:rsidRPr="004E1F3D" w:rsidRDefault="004E29D3" w:rsidP="004E1F3D">
      <w:pPr>
        <w:spacing w:after="0" w:line="240" w:lineRule="auto"/>
        <w:rPr>
          <w:rFonts w:ascii="Arial" w:hAnsi="Arial" w:cs="Arial"/>
          <w:sz w:val="24"/>
          <w:szCs w:val="24"/>
        </w:rPr>
      </w:pPr>
      <w:r w:rsidRPr="004E1F3D">
        <w:rPr>
          <w:rFonts w:ascii="Arial" w:hAnsi="Arial" w:cs="Arial"/>
          <w:sz w:val="24"/>
          <w:szCs w:val="24"/>
        </w:rPr>
        <w:t xml:space="preserve">The tool produces a comprehensive report that will assist </w:t>
      </w:r>
      <w:r>
        <w:rPr>
          <w:rFonts w:ascii="Arial" w:hAnsi="Arial" w:cs="Arial"/>
          <w:sz w:val="24"/>
          <w:szCs w:val="24"/>
        </w:rPr>
        <w:t>l</w:t>
      </w:r>
      <w:r w:rsidRPr="004E1F3D">
        <w:rPr>
          <w:rFonts w:ascii="Arial" w:hAnsi="Arial" w:cs="Arial"/>
          <w:sz w:val="24"/>
          <w:szCs w:val="24"/>
        </w:rPr>
        <w:t xml:space="preserve">ocal </w:t>
      </w:r>
      <w:r>
        <w:rPr>
          <w:rFonts w:ascii="Arial" w:hAnsi="Arial" w:cs="Arial"/>
          <w:sz w:val="24"/>
          <w:szCs w:val="24"/>
        </w:rPr>
        <w:t>g</w:t>
      </w:r>
      <w:r w:rsidRPr="004E1F3D">
        <w:rPr>
          <w:rFonts w:ascii="Arial" w:hAnsi="Arial" w:cs="Arial"/>
          <w:sz w:val="24"/>
          <w:szCs w:val="24"/>
        </w:rPr>
        <w:t>overnments to identify barriers and issues</w:t>
      </w:r>
      <w:r>
        <w:rPr>
          <w:rFonts w:ascii="Arial" w:hAnsi="Arial" w:cs="Arial"/>
          <w:sz w:val="24"/>
          <w:szCs w:val="24"/>
        </w:rPr>
        <w:t>,</w:t>
      </w:r>
      <w:r w:rsidRPr="004E1F3D">
        <w:rPr>
          <w:rFonts w:ascii="Arial" w:hAnsi="Arial" w:cs="Arial"/>
          <w:sz w:val="24"/>
          <w:szCs w:val="24"/>
        </w:rPr>
        <w:t xml:space="preserve"> and assist in informing the Strategy Development and Implementation Plan </w:t>
      </w:r>
      <w:r>
        <w:rPr>
          <w:rFonts w:ascii="Arial" w:hAnsi="Arial" w:cs="Arial"/>
          <w:sz w:val="24"/>
          <w:szCs w:val="24"/>
        </w:rPr>
        <w:t>(</w:t>
      </w:r>
      <w:r w:rsidRPr="004E1F3D">
        <w:rPr>
          <w:rFonts w:ascii="Arial" w:hAnsi="Arial" w:cs="Arial"/>
          <w:sz w:val="24"/>
          <w:szCs w:val="24"/>
        </w:rPr>
        <w:t xml:space="preserve">outlined in </w:t>
      </w:r>
      <w:r>
        <w:rPr>
          <w:rFonts w:ascii="Arial" w:hAnsi="Arial" w:cs="Arial"/>
          <w:sz w:val="24"/>
          <w:szCs w:val="24"/>
        </w:rPr>
        <w:t>S</w:t>
      </w:r>
      <w:r w:rsidRPr="004E1F3D">
        <w:rPr>
          <w:rFonts w:ascii="Arial" w:hAnsi="Arial" w:cs="Arial"/>
          <w:sz w:val="24"/>
          <w:szCs w:val="24"/>
        </w:rPr>
        <w:t xml:space="preserve">teps 2 </w:t>
      </w:r>
      <w:r>
        <w:rPr>
          <w:rFonts w:ascii="Arial" w:hAnsi="Arial" w:cs="Arial"/>
          <w:sz w:val="24"/>
          <w:szCs w:val="24"/>
        </w:rPr>
        <w:t>and</w:t>
      </w:r>
      <w:r w:rsidRPr="004E1F3D">
        <w:rPr>
          <w:rFonts w:ascii="Arial" w:hAnsi="Arial" w:cs="Arial"/>
          <w:sz w:val="24"/>
          <w:szCs w:val="24"/>
        </w:rPr>
        <w:t xml:space="preserve"> 3</w:t>
      </w:r>
      <w:r>
        <w:rPr>
          <w:rFonts w:ascii="Arial" w:hAnsi="Arial" w:cs="Arial"/>
          <w:sz w:val="24"/>
          <w:szCs w:val="24"/>
        </w:rPr>
        <w:t>)</w:t>
      </w:r>
      <w:r w:rsidRPr="004E1F3D">
        <w:rPr>
          <w:rFonts w:ascii="Arial" w:hAnsi="Arial" w:cs="Arial"/>
          <w:sz w:val="24"/>
          <w:szCs w:val="24"/>
        </w:rPr>
        <w:t>.</w:t>
      </w:r>
    </w:p>
    <w:p w14:paraId="7FED78CE" w14:textId="77777777" w:rsidR="007133E5" w:rsidRPr="004E1F3D" w:rsidRDefault="007133E5" w:rsidP="004E1F3D">
      <w:pPr>
        <w:spacing w:after="0" w:line="240" w:lineRule="auto"/>
        <w:rPr>
          <w:rFonts w:ascii="Arial" w:hAnsi="Arial" w:cs="Arial"/>
          <w:sz w:val="24"/>
          <w:szCs w:val="24"/>
        </w:rPr>
      </w:pPr>
    </w:p>
    <w:p w14:paraId="54406115" w14:textId="0A14D93E" w:rsidR="001D4422" w:rsidRPr="004E1F3D" w:rsidRDefault="004E29D3" w:rsidP="004E1F3D">
      <w:pPr>
        <w:spacing w:after="0" w:line="240" w:lineRule="auto"/>
        <w:rPr>
          <w:rFonts w:ascii="Arial" w:hAnsi="Arial" w:cs="Arial"/>
          <w:sz w:val="24"/>
          <w:szCs w:val="24"/>
        </w:rPr>
      </w:pPr>
      <w:r w:rsidRPr="004E1F3D">
        <w:rPr>
          <w:rFonts w:ascii="Arial" w:hAnsi="Arial" w:cs="Arial"/>
          <w:sz w:val="24"/>
          <w:szCs w:val="24"/>
        </w:rPr>
        <w:t xml:space="preserve">Please note that </w:t>
      </w:r>
      <w:r>
        <w:rPr>
          <w:rFonts w:ascii="Arial" w:hAnsi="Arial" w:cs="Arial"/>
          <w:sz w:val="24"/>
          <w:szCs w:val="24"/>
        </w:rPr>
        <w:t>this</w:t>
      </w:r>
      <w:r w:rsidRPr="004E1F3D">
        <w:rPr>
          <w:rFonts w:ascii="Arial" w:hAnsi="Arial" w:cs="Arial"/>
          <w:sz w:val="24"/>
          <w:szCs w:val="24"/>
        </w:rPr>
        <w:t xml:space="preserve"> is not a comprehensive list of all</w:t>
      </w:r>
      <w:r>
        <w:rPr>
          <w:rFonts w:ascii="Arial" w:hAnsi="Arial" w:cs="Arial"/>
          <w:sz w:val="24"/>
          <w:szCs w:val="24"/>
        </w:rPr>
        <w:t xml:space="preserve"> the relevant Australian Standards and building legislation</w:t>
      </w:r>
      <w:r w:rsidRPr="004E1F3D">
        <w:rPr>
          <w:rFonts w:ascii="Arial" w:hAnsi="Arial" w:cs="Arial"/>
          <w:sz w:val="24"/>
          <w:szCs w:val="24"/>
        </w:rPr>
        <w:t xml:space="preserve"> </w:t>
      </w:r>
      <w:r>
        <w:rPr>
          <w:rFonts w:ascii="Arial" w:hAnsi="Arial" w:cs="Arial"/>
          <w:sz w:val="24"/>
          <w:szCs w:val="24"/>
        </w:rPr>
        <w:t>that l</w:t>
      </w:r>
      <w:r w:rsidRPr="004E1F3D">
        <w:rPr>
          <w:rFonts w:ascii="Arial" w:hAnsi="Arial" w:cs="Arial"/>
          <w:sz w:val="24"/>
          <w:szCs w:val="24"/>
        </w:rPr>
        <w:t xml:space="preserve">ocal </w:t>
      </w:r>
      <w:r>
        <w:rPr>
          <w:rFonts w:ascii="Arial" w:hAnsi="Arial" w:cs="Arial"/>
          <w:sz w:val="24"/>
          <w:szCs w:val="24"/>
        </w:rPr>
        <w:t>g</w:t>
      </w:r>
      <w:r w:rsidRPr="004E1F3D">
        <w:rPr>
          <w:rFonts w:ascii="Arial" w:hAnsi="Arial" w:cs="Arial"/>
          <w:sz w:val="24"/>
          <w:szCs w:val="24"/>
        </w:rPr>
        <w:t xml:space="preserve">overnments </w:t>
      </w:r>
      <w:r>
        <w:rPr>
          <w:rFonts w:ascii="Arial" w:hAnsi="Arial" w:cs="Arial"/>
          <w:sz w:val="24"/>
          <w:szCs w:val="24"/>
        </w:rPr>
        <w:t xml:space="preserve">must </w:t>
      </w:r>
      <w:r w:rsidRPr="004E1F3D">
        <w:rPr>
          <w:rFonts w:ascii="Arial" w:hAnsi="Arial" w:cs="Arial"/>
          <w:sz w:val="24"/>
          <w:szCs w:val="24"/>
        </w:rPr>
        <w:t xml:space="preserve">meet. It will not be used by an external agency to audit or rate </w:t>
      </w:r>
      <w:r>
        <w:rPr>
          <w:rFonts w:ascii="Arial" w:hAnsi="Arial" w:cs="Arial"/>
          <w:sz w:val="24"/>
          <w:szCs w:val="24"/>
        </w:rPr>
        <w:t>l</w:t>
      </w:r>
      <w:r w:rsidRPr="004E1F3D">
        <w:rPr>
          <w:rFonts w:ascii="Arial" w:hAnsi="Arial" w:cs="Arial"/>
          <w:sz w:val="24"/>
          <w:szCs w:val="24"/>
        </w:rPr>
        <w:t xml:space="preserve">ocal </w:t>
      </w:r>
      <w:r>
        <w:rPr>
          <w:rFonts w:ascii="Arial" w:hAnsi="Arial" w:cs="Arial"/>
          <w:sz w:val="24"/>
          <w:szCs w:val="24"/>
        </w:rPr>
        <w:t>g</w:t>
      </w:r>
      <w:r w:rsidRPr="004E1F3D">
        <w:rPr>
          <w:rFonts w:ascii="Arial" w:hAnsi="Arial" w:cs="Arial"/>
          <w:sz w:val="24"/>
          <w:szCs w:val="24"/>
        </w:rPr>
        <w:t>overnments.</w:t>
      </w:r>
    </w:p>
    <w:p w14:paraId="44D95259" w14:textId="77777777" w:rsidR="00801DEC" w:rsidRPr="004E1F3D" w:rsidRDefault="00801DEC" w:rsidP="004E1F3D">
      <w:pPr>
        <w:spacing w:after="0" w:line="240" w:lineRule="auto"/>
        <w:rPr>
          <w:rFonts w:ascii="Arial" w:hAnsi="Arial" w:cs="Arial"/>
          <w:sz w:val="24"/>
          <w:szCs w:val="24"/>
        </w:rPr>
      </w:pPr>
    </w:p>
    <w:p w14:paraId="03E2672C" w14:textId="5CDECC7B" w:rsidR="001D4422" w:rsidRPr="004E1F3D" w:rsidRDefault="003A38C7" w:rsidP="004E1F3D">
      <w:pPr>
        <w:spacing w:after="0" w:line="240" w:lineRule="auto"/>
        <w:rPr>
          <w:rFonts w:ascii="Arial" w:hAnsi="Arial" w:cs="Arial"/>
          <w:sz w:val="24"/>
          <w:szCs w:val="24"/>
        </w:rPr>
      </w:pPr>
      <w:r w:rsidRPr="004E1F3D">
        <w:rPr>
          <w:rFonts w:ascii="Arial" w:hAnsi="Arial" w:cs="Arial"/>
          <w:sz w:val="24"/>
          <w:szCs w:val="24"/>
        </w:rPr>
        <w:t xml:space="preserve">For more information on accessing the </w:t>
      </w:r>
      <w:r>
        <w:rPr>
          <w:rFonts w:ascii="Arial" w:hAnsi="Arial" w:cs="Arial"/>
          <w:sz w:val="24"/>
          <w:szCs w:val="24"/>
        </w:rPr>
        <w:t>t</w:t>
      </w:r>
      <w:r w:rsidRPr="004E1F3D">
        <w:rPr>
          <w:rFonts w:ascii="Arial" w:hAnsi="Arial" w:cs="Arial"/>
          <w:sz w:val="24"/>
          <w:szCs w:val="24"/>
        </w:rPr>
        <w:t xml:space="preserve">ool and how to conduct a self-assessment, </w:t>
      </w:r>
      <w:r>
        <w:rPr>
          <w:rFonts w:ascii="Arial" w:hAnsi="Arial" w:cs="Arial"/>
          <w:sz w:val="24"/>
          <w:szCs w:val="24"/>
        </w:rPr>
        <w:t xml:space="preserve">please see the </w:t>
      </w:r>
      <w:hyperlink r:id="rId18" w:history="1">
        <w:r w:rsidRPr="00312795">
          <w:rPr>
            <w:rStyle w:val="Hyperlink"/>
            <w:rFonts w:ascii="Arial" w:hAnsi="Arial" w:cs="Arial"/>
            <w:sz w:val="24"/>
            <w:szCs w:val="24"/>
          </w:rPr>
          <w:t>self-assessment documents on the Commission’s website</w:t>
        </w:r>
      </w:hyperlink>
      <w:r>
        <w:rPr>
          <w:rFonts w:ascii="Arial" w:hAnsi="Arial" w:cs="Arial"/>
          <w:sz w:val="24"/>
          <w:szCs w:val="24"/>
        </w:rPr>
        <w:t>.</w:t>
      </w:r>
    </w:p>
    <w:p w14:paraId="7F4675C4" w14:textId="77777777" w:rsidR="008F3144" w:rsidRDefault="008F3144" w:rsidP="004E1F3D">
      <w:pPr>
        <w:spacing w:after="0" w:line="240" w:lineRule="auto"/>
        <w:rPr>
          <w:rFonts w:ascii="Arial" w:hAnsi="Arial" w:cs="Arial"/>
          <w:b/>
          <w:sz w:val="24"/>
          <w:szCs w:val="24"/>
        </w:rPr>
      </w:pPr>
    </w:p>
    <w:p w14:paraId="57789C6A" w14:textId="3BD96024" w:rsidR="00D54055" w:rsidRPr="004E1F3D" w:rsidRDefault="00D54055" w:rsidP="004E1F3D">
      <w:pPr>
        <w:spacing w:after="0" w:line="240" w:lineRule="auto"/>
        <w:rPr>
          <w:rFonts w:ascii="Arial" w:hAnsi="Arial" w:cs="Arial"/>
          <w:b/>
          <w:sz w:val="24"/>
          <w:szCs w:val="24"/>
        </w:rPr>
      </w:pPr>
      <w:r w:rsidRPr="004E1F3D">
        <w:rPr>
          <w:rFonts w:ascii="Arial" w:hAnsi="Arial" w:cs="Arial"/>
          <w:b/>
          <w:sz w:val="24"/>
          <w:szCs w:val="24"/>
        </w:rPr>
        <w:t xml:space="preserve">Step 2: Identify </w:t>
      </w:r>
      <w:r w:rsidR="00A67273">
        <w:rPr>
          <w:rFonts w:ascii="Arial" w:hAnsi="Arial" w:cs="Arial"/>
          <w:b/>
          <w:sz w:val="24"/>
          <w:szCs w:val="24"/>
        </w:rPr>
        <w:t>i</w:t>
      </w:r>
      <w:r w:rsidRPr="004E1F3D">
        <w:rPr>
          <w:rFonts w:ascii="Arial" w:hAnsi="Arial" w:cs="Arial"/>
          <w:b/>
          <w:sz w:val="24"/>
          <w:szCs w:val="24"/>
        </w:rPr>
        <w:t xml:space="preserve">ssues and </w:t>
      </w:r>
      <w:r w:rsidR="00A67273">
        <w:rPr>
          <w:rFonts w:ascii="Arial" w:hAnsi="Arial" w:cs="Arial"/>
          <w:b/>
          <w:sz w:val="24"/>
          <w:szCs w:val="24"/>
        </w:rPr>
        <w:t>b</w:t>
      </w:r>
      <w:r w:rsidRPr="004E1F3D">
        <w:rPr>
          <w:rFonts w:ascii="Arial" w:hAnsi="Arial" w:cs="Arial"/>
          <w:b/>
          <w:sz w:val="24"/>
          <w:szCs w:val="24"/>
        </w:rPr>
        <w:t>arriers</w:t>
      </w:r>
    </w:p>
    <w:p w14:paraId="491560C7" w14:textId="77777777" w:rsidR="00896AA2" w:rsidRPr="004E1F3D" w:rsidRDefault="00896AA2" w:rsidP="004E1F3D">
      <w:pPr>
        <w:spacing w:after="0" w:line="240" w:lineRule="auto"/>
        <w:rPr>
          <w:rFonts w:ascii="Arial" w:hAnsi="Arial" w:cs="Arial"/>
          <w:b/>
          <w:sz w:val="24"/>
          <w:szCs w:val="24"/>
        </w:rPr>
      </w:pPr>
    </w:p>
    <w:p w14:paraId="1520C830" w14:textId="77777777" w:rsidR="004E29D3" w:rsidRPr="004E29D3" w:rsidRDefault="004E29D3" w:rsidP="004E29D3">
      <w:pPr>
        <w:spacing w:after="0" w:line="240" w:lineRule="auto"/>
        <w:rPr>
          <w:rFonts w:ascii="Arial" w:hAnsi="Arial" w:cs="Arial"/>
          <w:sz w:val="24"/>
          <w:szCs w:val="24"/>
        </w:rPr>
      </w:pPr>
      <w:r w:rsidRPr="004E29D3">
        <w:rPr>
          <w:rFonts w:ascii="Arial" w:hAnsi="Arial" w:cs="Arial"/>
          <w:sz w:val="24"/>
          <w:szCs w:val="24"/>
        </w:rPr>
        <w:t>Step 2 involves using the data collected to identify any issues and barriers in the organisation that can be addressed to improve employment opportunities for people with disability.</w:t>
      </w:r>
    </w:p>
    <w:p w14:paraId="25AC9E26" w14:textId="77777777" w:rsidR="004E29D3" w:rsidRPr="004E29D3" w:rsidRDefault="004E29D3" w:rsidP="004E29D3">
      <w:pPr>
        <w:spacing w:after="0" w:line="240" w:lineRule="auto"/>
        <w:rPr>
          <w:rFonts w:ascii="Arial" w:hAnsi="Arial" w:cs="Arial"/>
          <w:sz w:val="24"/>
          <w:szCs w:val="24"/>
        </w:rPr>
      </w:pPr>
    </w:p>
    <w:p w14:paraId="5D5D28DC" w14:textId="6A3BE0EF" w:rsidR="008557BE" w:rsidRDefault="004E29D3" w:rsidP="004E29D3">
      <w:pPr>
        <w:spacing w:after="0" w:line="240" w:lineRule="auto"/>
        <w:rPr>
          <w:rFonts w:ascii="Arial" w:hAnsi="Arial" w:cs="Arial"/>
          <w:sz w:val="24"/>
          <w:szCs w:val="24"/>
        </w:rPr>
      </w:pPr>
      <w:r w:rsidRPr="004E29D3">
        <w:rPr>
          <w:rFonts w:ascii="Arial" w:hAnsi="Arial" w:cs="Arial"/>
          <w:sz w:val="24"/>
          <w:szCs w:val="24"/>
        </w:rPr>
        <w:t>The following key focus areas provide a useful framework to think through the issues and barriers, and develop effective strategies. Note that in some cases, existing strategies (which may or may not be documented) are already being successfully implemented. In such cases, those existing strategies should be incorporated into your Outcome 7 planning. Maintaining effective approaches can be just as important as initiating new ones.</w:t>
      </w:r>
      <w:r w:rsidR="00925C49">
        <w:rPr>
          <w:rFonts w:ascii="Arial" w:hAnsi="Arial" w:cs="Arial"/>
          <w:sz w:val="24"/>
          <w:szCs w:val="24"/>
        </w:rPr>
        <w:t xml:space="preserve"> </w:t>
      </w:r>
    </w:p>
    <w:p w14:paraId="2551D402" w14:textId="77777777" w:rsidR="003A38C7" w:rsidRPr="004E1F3D" w:rsidRDefault="003A38C7" w:rsidP="004E1F3D">
      <w:pPr>
        <w:spacing w:after="0" w:line="240" w:lineRule="auto"/>
        <w:rPr>
          <w:rFonts w:ascii="Arial" w:hAnsi="Arial" w:cs="Arial"/>
          <w:sz w:val="24"/>
          <w:szCs w:val="24"/>
        </w:rPr>
      </w:pPr>
    </w:p>
    <w:p w14:paraId="76A0A145" w14:textId="77777777" w:rsidR="004E29D3" w:rsidRPr="004E1F3D" w:rsidRDefault="004E29D3" w:rsidP="004E29D3">
      <w:pPr>
        <w:spacing w:after="0" w:line="240" w:lineRule="auto"/>
        <w:rPr>
          <w:rFonts w:ascii="Arial" w:hAnsi="Arial" w:cs="Arial"/>
          <w:sz w:val="24"/>
          <w:szCs w:val="24"/>
        </w:rPr>
      </w:pPr>
      <w:r>
        <w:rPr>
          <w:rFonts w:ascii="Arial" w:hAnsi="Arial" w:cs="Arial"/>
          <w:sz w:val="24"/>
          <w:szCs w:val="24"/>
        </w:rPr>
        <w:t>Key focus areas are:</w:t>
      </w:r>
    </w:p>
    <w:p w14:paraId="0B57BB65" w14:textId="77777777" w:rsidR="004E29D3" w:rsidRPr="004E1F3D" w:rsidRDefault="004E29D3" w:rsidP="004E29D3">
      <w:pPr>
        <w:pStyle w:val="ListParagraph"/>
        <w:numPr>
          <w:ilvl w:val="1"/>
          <w:numId w:val="2"/>
        </w:numPr>
        <w:spacing w:after="0" w:line="240" w:lineRule="auto"/>
        <w:ind w:left="567" w:hanging="567"/>
        <w:contextualSpacing w:val="0"/>
        <w:rPr>
          <w:rFonts w:ascii="Arial" w:hAnsi="Arial" w:cs="Arial"/>
          <w:sz w:val="24"/>
          <w:szCs w:val="24"/>
        </w:rPr>
      </w:pPr>
      <w:r>
        <w:rPr>
          <w:rFonts w:ascii="Arial" w:hAnsi="Arial" w:cs="Arial"/>
          <w:sz w:val="24"/>
          <w:szCs w:val="24"/>
        </w:rPr>
        <w:t>an i</w:t>
      </w:r>
      <w:r w:rsidRPr="004E1F3D">
        <w:rPr>
          <w:rFonts w:ascii="Arial" w:hAnsi="Arial" w:cs="Arial"/>
          <w:sz w:val="24"/>
          <w:szCs w:val="24"/>
        </w:rPr>
        <w:t>nclusive organisation culture</w:t>
      </w:r>
    </w:p>
    <w:p w14:paraId="3FBCD7C0" w14:textId="77777777" w:rsidR="004E29D3" w:rsidRPr="004E1F3D" w:rsidRDefault="004E29D3" w:rsidP="004E29D3">
      <w:pPr>
        <w:pStyle w:val="ListParagraph"/>
        <w:numPr>
          <w:ilvl w:val="1"/>
          <w:numId w:val="2"/>
        </w:numPr>
        <w:spacing w:after="0" w:line="240" w:lineRule="auto"/>
        <w:ind w:left="567" w:hanging="567"/>
        <w:contextualSpacing w:val="0"/>
        <w:rPr>
          <w:rFonts w:ascii="Arial" w:hAnsi="Arial" w:cs="Arial"/>
          <w:sz w:val="24"/>
          <w:szCs w:val="24"/>
        </w:rPr>
      </w:pPr>
      <w:r>
        <w:rPr>
          <w:rFonts w:ascii="Arial" w:hAnsi="Arial" w:cs="Arial"/>
          <w:sz w:val="24"/>
          <w:szCs w:val="24"/>
        </w:rPr>
        <w:t>an a</w:t>
      </w:r>
      <w:r w:rsidRPr="004E1F3D">
        <w:rPr>
          <w:rFonts w:ascii="Arial" w:hAnsi="Arial" w:cs="Arial"/>
          <w:sz w:val="24"/>
          <w:szCs w:val="24"/>
        </w:rPr>
        <w:t xml:space="preserve">ccessible workplace </w:t>
      </w:r>
    </w:p>
    <w:p w14:paraId="65D6D2D0" w14:textId="4AADB438" w:rsidR="00F8501F" w:rsidRDefault="004E29D3" w:rsidP="004E29D3">
      <w:pPr>
        <w:pStyle w:val="ListParagraph"/>
        <w:numPr>
          <w:ilvl w:val="1"/>
          <w:numId w:val="2"/>
        </w:numPr>
        <w:spacing w:after="0" w:line="240" w:lineRule="auto"/>
        <w:ind w:left="567" w:hanging="567"/>
        <w:contextualSpacing w:val="0"/>
        <w:rPr>
          <w:rFonts w:ascii="Arial" w:hAnsi="Arial" w:cs="Arial"/>
          <w:sz w:val="24"/>
          <w:szCs w:val="24"/>
        </w:rPr>
      </w:pPr>
      <w:proofErr w:type="gramStart"/>
      <w:r>
        <w:rPr>
          <w:rFonts w:ascii="Arial" w:hAnsi="Arial" w:cs="Arial"/>
          <w:sz w:val="24"/>
          <w:szCs w:val="24"/>
        </w:rPr>
        <w:t>e</w:t>
      </w:r>
      <w:r w:rsidRPr="00F8501F">
        <w:rPr>
          <w:rFonts w:ascii="Arial" w:hAnsi="Arial" w:cs="Arial"/>
          <w:sz w:val="24"/>
          <w:szCs w:val="24"/>
        </w:rPr>
        <w:t>ffective</w:t>
      </w:r>
      <w:proofErr w:type="gramEnd"/>
      <w:r w:rsidRPr="00F8501F">
        <w:rPr>
          <w:rFonts w:ascii="Arial" w:hAnsi="Arial" w:cs="Arial"/>
          <w:sz w:val="24"/>
          <w:szCs w:val="24"/>
        </w:rPr>
        <w:t xml:space="preserve"> management practices</w:t>
      </w:r>
      <w:r>
        <w:rPr>
          <w:rFonts w:ascii="Arial" w:hAnsi="Arial" w:cs="Arial"/>
          <w:sz w:val="24"/>
          <w:szCs w:val="24"/>
        </w:rPr>
        <w:t>.</w:t>
      </w:r>
    </w:p>
    <w:p w14:paraId="7D62741D" w14:textId="0FE2D79F" w:rsidR="00F8501F" w:rsidRPr="00F8501F" w:rsidRDefault="00F8501F" w:rsidP="00FD699F">
      <w:pPr>
        <w:pStyle w:val="ListParagraph"/>
        <w:spacing w:after="0" w:line="240" w:lineRule="auto"/>
        <w:ind w:left="567"/>
        <w:contextualSpacing w:val="0"/>
        <w:rPr>
          <w:rFonts w:ascii="Arial" w:hAnsi="Arial" w:cs="Arial"/>
          <w:sz w:val="24"/>
          <w:szCs w:val="24"/>
        </w:rPr>
      </w:pPr>
    </w:p>
    <w:p w14:paraId="450D74B8" w14:textId="77777777" w:rsidR="004E1F3D" w:rsidRDefault="0068210D" w:rsidP="004E1F3D">
      <w:pPr>
        <w:spacing w:after="0" w:line="240" w:lineRule="auto"/>
        <w:rPr>
          <w:rFonts w:ascii="Arial" w:hAnsi="Arial" w:cs="Arial"/>
          <w:sz w:val="24"/>
          <w:szCs w:val="24"/>
        </w:rPr>
      </w:pPr>
      <w:r w:rsidRPr="004E1F3D">
        <w:rPr>
          <w:rFonts w:ascii="Arial" w:hAnsi="Arial" w:cs="Arial"/>
          <w:sz w:val="24"/>
          <w:szCs w:val="24"/>
        </w:rPr>
        <w:t>Each of these is outlined below</w:t>
      </w:r>
      <w:r w:rsidR="00FD0D61" w:rsidRPr="004E1F3D">
        <w:rPr>
          <w:rFonts w:ascii="Arial" w:hAnsi="Arial" w:cs="Arial"/>
          <w:sz w:val="24"/>
          <w:szCs w:val="24"/>
        </w:rPr>
        <w:t xml:space="preserve">. </w:t>
      </w:r>
    </w:p>
    <w:p w14:paraId="30439E2C" w14:textId="77777777" w:rsidR="00C132B2" w:rsidRPr="004E1F3D" w:rsidRDefault="00D54055" w:rsidP="004E1F3D">
      <w:pPr>
        <w:spacing w:after="0" w:line="240" w:lineRule="auto"/>
        <w:rPr>
          <w:rFonts w:ascii="Arial" w:hAnsi="Arial" w:cs="Arial"/>
          <w:sz w:val="24"/>
          <w:szCs w:val="24"/>
        </w:rPr>
      </w:pPr>
      <w:r w:rsidRPr="004E1F3D">
        <w:rPr>
          <w:rFonts w:ascii="Arial" w:hAnsi="Arial" w:cs="Arial"/>
          <w:sz w:val="24"/>
          <w:szCs w:val="24"/>
        </w:rPr>
        <w:tab/>
      </w:r>
    </w:p>
    <w:p w14:paraId="2E44F367" w14:textId="77777777" w:rsidR="009473D1" w:rsidRDefault="009473D1" w:rsidP="004E1F3D">
      <w:pPr>
        <w:spacing w:after="0" w:line="240" w:lineRule="auto"/>
        <w:rPr>
          <w:rFonts w:ascii="Arial" w:hAnsi="Arial" w:cs="Arial"/>
          <w:b/>
          <w:sz w:val="24"/>
          <w:szCs w:val="24"/>
        </w:rPr>
      </w:pPr>
    </w:p>
    <w:p w14:paraId="263A7669" w14:textId="77777777" w:rsidR="009473D1" w:rsidRDefault="009473D1" w:rsidP="004E1F3D">
      <w:pPr>
        <w:spacing w:after="0" w:line="240" w:lineRule="auto"/>
        <w:rPr>
          <w:rFonts w:ascii="Arial" w:hAnsi="Arial" w:cs="Arial"/>
          <w:b/>
          <w:sz w:val="24"/>
          <w:szCs w:val="24"/>
        </w:rPr>
      </w:pPr>
    </w:p>
    <w:p w14:paraId="2D17C3F8" w14:textId="0E029284" w:rsidR="00D54055" w:rsidRPr="004E1F3D" w:rsidRDefault="00C54330" w:rsidP="004E1F3D">
      <w:pPr>
        <w:spacing w:after="0" w:line="240" w:lineRule="auto"/>
        <w:rPr>
          <w:rFonts w:ascii="Arial" w:hAnsi="Arial" w:cs="Arial"/>
          <w:b/>
          <w:sz w:val="24"/>
          <w:szCs w:val="24"/>
        </w:rPr>
      </w:pPr>
      <w:r w:rsidRPr="004E1F3D">
        <w:rPr>
          <w:rFonts w:ascii="Arial" w:hAnsi="Arial" w:cs="Arial"/>
          <w:b/>
          <w:sz w:val="24"/>
          <w:szCs w:val="24"/>
        </w:rPr>
        <w:lastRenderedPageBreak/>
        <w:t xml:space="preserve">2.1 </w:t>
      </w:r>
      <w:r w:rsidR="00D54055" w:rsidRPr="004E1F3D">
        <w:rPr>
          <w:rFonts w:ascii="Arial" w:hAnsi="Arial" w:cs="Arial"/>
          <w:b/>
          <w:sz w:val="24"/>
          <w:szCs w:val="24"/>
        </w:rPr>
        <w:t>Inclusive organisation culture</w:t>
      </w:r>
    </w:p>
    <w:p w14:paraId="03C5CD99" w14:textId="6630F5A2" w:rsidR="00635F98" w:rsidRDefault="003424F1" w:rsidP="004E1F3D">
      <w:pPr>
        <w:spacing w:after="0" w:line="240" w:lineRule="auto"/>
        <w:rPr>
          <w:rFonts w:ascii="Arial" w:hAnsi="Arial" w:cs="Arial"/>
          <w:sz w:val="24"/>
          <w:szCs w:val="24"/>
        </w:rPr>
      </w:pPr>
      <w:r w:rsidRPr="004E1F3D">
        <w:rPr>
          <w:rFonts w:ascii="Arial" w:hAnsi="Arial" w:cs="Arial"/>
          <w:sz w:val="24"/>
          <w:szCs w:val="24"/>
        </w:rPr>
        <w:t>Merit</w:t>
      </w:r>
      <w:r>
        <w:rPr>
          <w:rFonts w:ascii="Arial" w:hAnsi="Arial" w:cs="Arial"/>
          <w:sz w:val="24"/>
          <w:szCs w:val="24"/>
        </w:rPr>
        <w:t>-</w:t>
      </w:r>
      <w:r w:rsidRPr="004E1F3D">
        <w:rPr>
          <w:rFonts w:ascii="Arial" w:hAnsi="Arial" w:cs="Arial"/>
          <w:sz w:val="24"/>
          <w:szCs w:val="24"/>
        </w:rPr>
        <w:t>based appointment still appl</w:t>
      </w:r>
      <w:r>
        <w:rPr>
          <w:rFonts w:ascii="Arial" w:hAnsi="Arial" w:cs="Arial"/>
          <w:sz w:val="24"/>
          <w:szCs w:val="24"/>
        </w:rPr>
        <w:t xml:space="preserve">ies and that includes consideration of potential employees </w:t>
      </w:r>
      <w:r w:rsidRPr="004E1F3D">
        <w:rPr>
          <w:rFonts w:ascii="Arial" w:hAnsi="Arial" w:cs="Arial"/>
          <w:sz w:val="24"/>
          <w:szCs w:val="24"/>
        </w:rPr>
        <w:t xml:space="preserve">with disability </w:t>
      </w:r>
      <w:r>
        <w:rPr>
          <w:rFonts w:ascii="Arial" w:hAnsi="Arial" w:cs="Arial"/>
          <w:sz w:val="24"/>
          <w:szCs w:val="24"/>
        </w:rPr>
        <w:t>who have</w:t>
      </w:r>
      <w:r w:rsidRPr="004E1F3D">
        <w:rPr>
          <w:rFonts w:ascii="Arial" w:hAnsi="Arial" w:cs="Arial"/>
          <w:sz w:val="24"/>
          <w:szCs w:val="24"/>
        </w:rPr>
        <w:t xml:space="preserve"> the relevant skills to undertake the work. </w:t>
      </w:r>
      <w:r>
        <w:rPr>
          <w:rFonts w:ascii="Arial" w:hAnsi="Arial" w:cs="Arial"/>
          <w:sz w:val="24"/>
          <w:szCs w:val="24"/>
        </w:rPr>
        <w:t xml:space="preserve">That </w:t>
      </w:r>
      <w:r w:rsidRPr="004E1F3D">
        <w:rPr>
          <w:rFonts w:ascii="Arial" w:hAnsi="Arial" w:cs="Arial"/>
          <w:sz w:val="24"/>
          <w:szCs w:val="24"/>
        </w:rPr>
        <w:t>mean</w:t>
      </w:r>
      <w:r>
        <w:rPr>
          <w:rFonts w:ascii="Arial" w:hAnsi="Arial" w:cs="Arial"/>
          <w:sz w:val="24"/>
          <w:szCs w:val="24"/>
        </w:rPr>
        <w:t>s</w:t>
      </w:r>
      <w:r w:rsidRPr="004E1F3D">
        <w:rPr>
          <w:rFonts w:ascii="Arial" w:hAnsi="Arial" w:cs="Arial"/>
          <w:sz w:val="24"/>
          <w:szCs w:val="24"/>
        </w:rPr>
        <w:t xml:space="preserve"> th</w:t>
      </w:r>
      <w:r>
        <w:rPr>
          <w:rFonts w:ascii="Arial" w:hAnsi="Arial" w:cs="Arial"/>
          <w:sz w:val="24"/>
          <w:szCs w:val="24"/>
        </w:rPr>
        <w:t>e</w:t>
      </w:r>
      <w:r w:rsidRPr="004E1F3D">
        <w:rPr>
          <w:rFonts w:ascii="Arial" w:hAnsi="Arial" w:cs="Arial"/>
          <w:sz w:val="24"/>
          <w:szCs w:val="24"/>
        </w:rPr>
        <w:t xml:space="preserve"> potential barriers to that person being able to do their job, or even apply for it, need to be considered.</w:t>
      </w:r>
      <w:r w:rsidR="00635F98" w:rsidRPr="004E1F3D">
        <w:rPr>
          <w:rFonts w:ascii="Arial" w:hAnsi="Arial" w:cs="Arial"/>
          <w:sz w:val="24"/>
          <w:szCs w:val="24"/>
        </w:rPr>
        <w:t xml:space="preserve">  </w:t>
      </w:r>
    </w:p>
    <w:p w14:paraId="566D2B84" w14:textId="77777777" w:rsidR="003F6C91" w:rsidRDefault="003F6C91" w:rsidP="004E1F3D">
      <w:pPr>
        <w:spacing w:after="0" w:line="240" w:lineRule="auto"/>
        <w:rPr>
          <w:rFonts w:ascii="Arial" w:hAnsi="Arial" w:cs="Arial"/>
          <w:sz w:val="24"/>
          <w:szCs w:val="24"/>
        </w:rPr>
      </w:pPr>
    </w:p>
    <w:p w14:paraId="352B44FD" w14:textId="5BD62B8A" w:rsidR="00635F98" w:rsidRPr="004E1F3D" w:rsidRDefault="003424F1" w:rsidP="004E1F3D">
      <w:pPr>
        <w:spacing w:after="0" w:line="240" w:lineRule="auto"/>
        <w:rPr>
          <w:rFonts w:ascii="Arial" w:hAnsi="Arial" w:cs="Arial"/>
          <w:sz w:val="24"/>
          <w:szCs w:val="24"/>
        </w:rPr>
      </w:pPr>
      <w:r>
        <w:rPr>
          <w:rFonts w:ascii="Arial" w:hAnsi="Arial" w:cs="Arial"/>
          <w:sz w:val="24"/>
          <w:szCs w:val="24"/>
        </w:rPr>
        <w:t>Some barriers may be cultural. People’s a</w:t>
      </w:r>
      <w:r w:rsidRPr="004E1F3D">
        <w:rPr>
          <w:rFonts w:ascii="Arial" w:hAnsi="Arial" w:cs="Arial"/>
          <w:sz w:val="24"/>
          <w:szCs w:val="24"/>
        </w:rPr>
        <w:t>ttitude, assumptions about disabilit</w:t>
      </w:r>
      <w:r>
        <w:rPr>
          <w:rFonts w:ascii="Arial" w:hAnsi="Arial" w:cs="Arial"/>
          <w:sz w:val="24"/>
          <w:szCs w:val="24"/>
        </w:rPr>
        <w:t>y</w:t>
      </w:r>
      <w:r w:rsidRPr="004E1F3D">
        <w:rPr>
          <w:rFonts w:ascii="Arial" w:hAnsi="Arial" w:cs="Arial"/>
          <w:sz w:val="24"/>
          <w:szCs w:val="24"/>
        </w:rPr>
        <w:t xml:space="preserve">, longstanding practices </w:t>
      </w:r>
      <w:r>
        <w:rPr>
          <w:rFonts w:ascii="Arial" w:hAnsi="Arial" w:cs="Arial"/>
          <w:sz w:val="24"/>
          <w:szCs w:val="24"/>
        </w:rPr>
        <w:t xml:space="preserve">that do </w:t>
      </w:r>
      <w:r w:rsidRPr="004E1F3D">
        <w:rPr>
          <w:rFonts w:ascii="Arial" w:hAnsi="Arial" w:cs="Arial"/>
          <w:sz w:val="24"/>
          <w:szCs w:val="24"/>
        </w:rPr>
        <w:t>not take account of disability, a lack of confidence</w:t>
      </w:r>
      <w:r>
        <w:rPr>
          <w:rFonts w:ascii="Arial" w:hAnsi="Arial" w:cs="Arial"/>
          <w:sz w:val="24"/>
          <w:szCs w:val="24"/>
        </w:rPr>
        <w:t xml:space="preserve"> that can </w:t>
      </w:r>
      <w:r w:rsidRPr="004E1F3D">
        <w:rPr>
          <w:rFonts w:ascii="Arial" w:hAnsi="Arial" w:cs="Arial"/>
          <w:sz w:val="24"/>
          <w:szCs w:val="24"/>
        </w:rPr>
        <w:t xml:space="preserve">lead to avoidance, can be barriers to people with disability gaining employment. Perceptions that a workplace does things a certain way and is not likely to be responsive can </w:t>
      </w:r>
      <w:r>
        <w:rPr>
          <w:rFonts w:ascii="Arial" w:hAnsi="Arial" w:cs="Arial"/>
          <w:sz w:val="24"/>
          <w:szCs w:val="24"/>
        </w:rPr>
        <w:t xml:space="preserve">result in </w:t>
      </w:r>
      <w:r w:rsidRPr="004E1F3D">
        <w:rPr>
          <w:rFonts w:ascii="Arial" w:hAnsi="Arial" w:cs="Arial"/>
          <w:sz w:val="24"/>
          <w:szCs w:val="24"/>
        </w:rPr>
        <w:t xml:space="preserve">people </w:t>
      </w:r>
      <w:r>
        <w:rPr>
          <w:rFonts w:ascii="Arial" w:hAnsi="Arial" w:cs="Arial"/>
          <w:sz w:val="24"/>
          <w:szCs w:val="24"/>
        </w:rPr>
        <w:t xml:space="preserve">with disability </w:t>
      </w:r>
      <w:r w:rsidRPr="004E1F3D">
        <w:rPr>
          <w:rFonts w:ascii="Arial" w:hAnsi="Arial" w:cs="Arial"/>
          <w:sz w:val="24"/>
          <w:szCs w:val="24"/>
        </w:rPr>
        <w:t xml:space="preserve">not applying for positions, even though </w:t>
      </w:r>
      <w:r>
        <w:rPr>
          <w:rFonts w:ascii="Arial" w:hAnsi="Arial" w:cs="Arial"/>
          <w:sz w:val="24"/>
          <w:szCs w:val="24"/>
        </w:rPr>
        <w:t>their skills would be valued</w:t>
      </w:r>
      <w:r w:rsidRPr="004E1F3D">
        <w:rPr>
          <w:rFonts w:ascii="Arial" w:hAnsi="Arial" w:cs="Arial"/>
          <w:sz w:val="24"/>
          <w:szCs w:val="24"/>
        </w:rPr>
        <w:t>.</w:t>
      </w:r>
      <w:r w:rsidR="00635F98" w:rsidRPr="004E1F3D">
        <w:rPr>
          <w:rFonts w:ascii="Arial" w:hAnsi="Arial" w:cs="Arial"/>
          <w:sz w:val="24"/>
          <w:szCs w:val="24"/>
        </w:rPr>
        <w:t xml:space="preserve">   </w:t>
      </w:r>
    </w:p>
    <w:p w14:paraId="5802762D" w14:textId="77777777" w:rsidR="00C54330" w:rsidRPr="004E1F3D" w:rsidRDefault="00C54330" w:rsidP="004E1F3D">
      <w:pPr>
        <w:spacing w:after="0" w:line="240" w:lineRule="auto"/>
        <w:rPr>
          <w:rFonts w:ascii="Arial" w:hAnsi="Arial" w:cs="Arial"/>
          <w:sz w:val="24"/>
          <w:szCs w:val="24"/>
        </w:rPr>
      </w:pPr>
    </w:p>
    <w:p w14:paraId="717C7523" w14:textId="3ED30DA2" w:rsidR="00635F98" w:rsidRPr="004E1F3D" w:rsidRDefault="003424F1" w:rsidP="004E1F3D">
      <w:pPr>
        <w:spacing w:after="0" w:line="240" w:lineRule="auto"/>
        <w:rPr>
          <w:rFonts w:ascii="Arial" w:hAnsi="Arial" w:cs="Arial"/>
          <w:sz w:val="24"/>
          <w:szCs w:val="24"/>
        </w:rPr>
      </w:pPr>
      <w:r w:rsidRPr="004E1F3D">
        <w:rPr>
          <w:rFonts w:ascii="Arial" w:hAnsi="Arial" w:cs="Arial"/>
          <w:sz w:val="24"/>
          <w:szCs w:val="24"/>
        </w:rPr>
        <w:t xml:space="preserve">Sometimes people are unsure about how to respond to disability, not from </w:t>
      </w:r>
      <w:r>
        <w:rPr>
          <w:rFonts w:ascii="Arial" w:hAnsi="Arial" w:cs="Arial"/>
          <w:sz w:val="24"/>
          <w:szCs w:val="24"/>
        </w:rPr>
        <w:t xml:space="preserve">a </w:t>
      </w:r>
      <w:r w:rsidRPr="004E1F3D">
        <w:rPr>
          <w:rFonts w:ascii="Arial" w:hAnsi="Arial" w:cs="Arial"/>
          <w:sz w:val="24"/>
          <w:szCs w:val="24"/>
        </w:rPr>
        <w:t xml:space="preserve">lack of interest or </w:t>
      </w:r>
      <w:r>
        <w:rPr>
          <w:rFonts w:ascii="Arial" w:hAnsi="Arial" w:cs="Arial"/>
          <w:sz w:val="24"/>
          <w:szCs w:val="24"/>
        </w:rPr>
        <w:t>commitment to equality</w:t>
      </w:r>
      <w:r w:rsidRPr="004E1F3D">
        <w:rPr>
          <w:rFonts w:ascii="Arial" w:hAnsi="Arial" w:cs="Arial"/>
          <w:sz w:val="24"/>
          <w:szCs w:val="24"/>
        </w:rPr>
        <w:t xml:space="preserve"> but </w:t>
      </w:r>
      <w:r>
        <w:rPr>
          <w:rFonts w:ascii="Arial" w:hAnsi="Arial" w:cs="Arial"/>
          <w:sz w:val="24"/>
          <w:szCs w:val="24"/>
        </w:rPr>
        <w:t xml:space="preserve">because they </w:t>
      </w:r>
      <w:r w:rsidRPr="004E1F3D">
        <w:rPr>
          <w:rFonts w:ascii="Arial" w:hAnsi="Arial" w:cs="Arial"/>
          <w:sz w:val="24"/>
          <w:szCs w:val="24"/>
        </w:rPr>
        <w:t>lack confidence</w:t>
      </w:r>
      <w:r>
        <w:rPr>
          <w:rFonts w:ascii="Arial" w:hAnsi="Arial" w:cs="Arial"/>
          <w:sz w:val="24"/>
          <w:szCs w:val="24"/>
        </w:rPr>
        <w:t xml:space="preserve"> in dealing with the issue</w:t>
      </w:r>
      <w:r w:rsidRPr="004E1F3D">
        <w:rPr>
          <w:rFonts w:ascii="Arial" w:hAnsi="Arial" w:cs="Arial"/>
          <w:sz w:val="24"/>
          <w:szCs w:val="24"/>
        </w:rPr>
        <w:t xml:space="preserve">. Assumptions can be made or, just as limiting, people sidestep the issue. </w:t>
      </w:r>
      <w:r>
        <w:rPr>
          <w:rFonts w:ascii="Arial" w:hAnsi="Arial" w:cs="Arial"/>
          <w:sz w:val="24"/>
          <w:szCs w:val="24"/>
        </w:rPr>
        <w:t>Bias in the workplace, often sub-consciously,</w:t>
      </w:r>
      <w:r w:rsidRPr="004E1F3D">
        <w:rPr>
          <w:rFonts w:ascii="Arial" w:hAnsi="Arial" w:cs="Arial"/>
          <w:sz w:val="24"/>
          <w:szCs w:val="24"/>
        </w:rPr>
        <w:t xml:space="preserve"> may lead to decisions not to interview, or </w:t>
      </w:r>
      <w:r>
        <w:rPr>
          <w:rFonts w:ascii="Arial" w:hAnsi="Arial" w:cs="Arial"/>
          <w:sz w:val="24"/>
          <w:szCs w:val="24"/>
        </w:rPr>
        <w:t>affect the</w:t>
      </w:r>
      <w:r w:rsidRPr="004E1F3D">
        <w:rPr>
          <w:rFonts w:ascii="Arial" w:hAnsi="Arial" w:cs="Arial"/>
          <w:sz w:val="24"/>
          <w:szCs w:val="24"/>
        </w:rPr>
        <w:t xml:space="preserve"> interview process</w:t>
      </w:r>
      <w:r>
        <w:rPr>
          <w:rFonts w:ascii="Arial" w:hAnsi="Arial" w:cs="Arial"/>
          <w:sz w:val="24"/>
          <w:szCs w:val="24"/>
        </w:rPr>
        <w:t xml:space="preserve"> in ways that can disadvantage an equally skilled person with disability</w:t>
      </w:r>
      <w:r w:rsidRPr="004E1F3D">
        <w:rPr>
          <w:rFonts w:ascii="Arial" w:hAnsi="Arial" w:cs="Arial"/>
          <w:sz w:val="24"/>
          <w:szCs w:val="24"/>
        </w:rPr>
        <w:t>.</w:t>
      </w:r>
      <w:r>
        <w:rPr>
          <w:rFonts w:ascii="Arial" w:hAnsi="Arial" w:cs="Arial"/>
          <w:sz w:val="24"/>
          <w:szCs w:val="24"/>
        </w:rPr>
        <w:t xml:space="preserve">  </w:t>
      </w:r>
    </w:p>
    <w:p w14:paraId="4EA6A2EB" w14:textId="77777777" w:rsidR="00C54330" w:rsidRPr="004E1F3D" w:rsidRDefault="00C54330" w:rsidP="004E1F3D">
      <w:pPr>
        <w:spacing w:after="0" w:line="240" w:lineRule="auto"/>
        <w:rPr>
          <w:rFonts w:ascii="Arial" w:hAnsi="Arial" w:cs="Arial"/>
          <w:sz w:val="24"/>
          <w:szCs w:val="24"/>
        </w:rPr>
      </w:pPr>
    </w:p>
    <w:p w14:paraId="5C027C7F" w14:textId="77777777" w:rsidR="003424F1" w:rsidRPr="003424F1" w:rsidRDefault="003424F1" w:rsidP="003424F1">
      <w:pPr>
        <w:spacing w:after="0" w:line="240" w:lineRule="auto"/>
        <w:rPr>
          <w:rFonts w:ascii="Arial" w:hAnsi="Arial" w:cs="Arial"/>
          <w:sz w:val="24"/>
          <w:szCs w:val="24"/>
        </w:rPr>
      </w:pPr>
      <w:r w:rsidRPr="003424F1">
        <w:rPr>
          <w:rFonts w:ascii="Arial" w:hAnsi="Arial" w:cs="Arial"/>
          <w:sz w:val="24"/>
          <w:szCs w:val="24"/>
        </w:rPr>
        <w:t xml:space="preserve">Becoming a “disability confident” organisation requires investment of effort in becoming more informed. In return, your staff will be able to more effectively tackle practices which can act as barriers to employment and open your organisation up to the benefits of employing people with disability. </w:t>
      </w:r>
    </w:p>
    <w:p w14:paraId="666F0700" w14:textId="77777777" w:rsidR="003424F1" w:rsidRPr="003424F1" w:rsidRDefault="003424F1" w:rsidP="003424F1">
      <w:pPr>
        <w:spacing w:after="0" w:line="240" w:lineRule="auto"/>
        <w:rPr>
          <w:rFonts w:ascii="Arial" w:hAnsi="Arial" w:cs="Arial"/>
          <w:sz w:val="24"/>
          <w:szCs w:val="24"/>
        </w:rPr>
      </w:pPr>
    </w:p>
    <w:p w14:paraId="5223A691" w14:textId="4C6C764C" w:rsidR="00F11346" w:rsidRDefault="003424F1" w:rsidP="003424F1">
      <w:pPr>
        <w:spacing w:after="0" w:line="240" w:lineRule="auto"/>
        <w:rPr>
          <w:rFonts w:ascii="Arial" w:hAnsi="Arial" w:cs="Arial"/>
          <w:sz w:val="24"/>
          <w:szCs w:val="24"/>
        </w:rPr>
      </w:pPr>
      <w:r w:rsidRPr="003424F1">
        <w:rPr>
          <w:rFonts w:ascii="Arial" w:hAnsi="Arial" w:cs="Arial"/>
          <w:sz w:val="24"/>
          <w:szCs w:val="24"/>
        </w:rPr>
        <w:t>The following checklist provides some guidance on three hallmarks of an inclusive organisation culture. You may wish to add others. If issues or barriers are identified in these areas, there is potential to develop strategies to improve the culture. These elements could encompass, but are not limited to, disability access and inclusion.</w:t>
      </w:r>
    </w:p>
    <w:p w14:paraId="3F9F52AB" w14:textId="77777777" w:rsidR="0068157E" w:rsidRDefault="0068157E" w:rsidP="00F11346">
      <w:pPr>
        <w:spacing w:after="0" w:line="240" w:lineRule="auto"/>
        <w:rPr>
          <w:rFonts w:ascii="Arial" w:hAnsi="Arial" w:cs="Arial"/>
          <w:b/>
          <w:sz w:val="24"/>
          <w:szCs w:val="24"/>
        </w:rPr>
      </w:pPr>
    </w:p>
    <w:p w14:paraId="4CCF10C5" w14:textId="1C081845" w:rsidR="00295757" w:rsidRDefault="00295757" w:rsidP="00F11346">
      <w:pPr>
        <w:spacing w:after="0" w:line="240" w:lineRule="auto"/>
        <w:rPr>
          <w:rFonts w:ascii="Arial" w:hAnsi="Arial" w:cs="Arial"/>
          <w:b/>
          <w:sz w:val="24"/>
          <w:szCs w:val="24"/>
        </w:rPr>
      </w:pPr>
      <w:r>
        <w:rPr>
          <w:rFonts w:ascii="Arial" w:hAnsi="Arial" w:cs="Arial"/>
          <w:b/>
          <w:sz w:val="24"/>
          <w:szCs w:val="24"/>
        </w:rPr>
        <w:t>Checklist: is my organisation inclusive</w:t>
      </w:r>
      <w:r w:rsidR="00F11346">
        <w:rPr>
          <w:rFonts w:ascii="Arial" w:hAnsi="Arial" w:cs="Arial"/>
          <w:b/>
          <w:sz w:val="24"/>
          <w:szCs w:val="24"/>
        </w:rPr>
        <w:t>?</w:t>
      </w:r>
    </w:p>
    <w:p w14:paraId="3EC33A6C" w14:textId="77777777" w:rsidR="00295757" w:rsidRDefault="00295757" w:rsidP="00F11346">
      <w:pPr>
        <w:spacing w:after="0" w:line="240" w:lineRule="auto"/>
        <w:ind w:left="720"/>
        <w:rPr>
          <w:rFonts w:ascii="Arial" w:hAnsi="Arial" w:cs="Arial"/>
          <w:b/>
          <w:sz w:val="24"/>
          <w:szCs w:val="24"/>
        </w:rPr>
      </w:pPr>
    </w:p>
    <w:p w14:paraId="62A50771" w14:textId="7C02F19F" w:rsidR="0068210D" w:rsidRPr="00C670BA" w:rsidRDefault="00816C91" w:rsidP="003A38C7">
      <w:pPr>
        <w:spacing w:after="0" w:line="240" w:lineRule="auto"/>
        <w:rPr>
          <w:rFonts w:ascii="Arial" w:hAnsi="Arial" w:cs="Arial"/>
          <w:b/>
          <w:sz w:val="24"/>
          <w:szCs w:val="24"/>
        </w:rPr>
      </w:pPr>
      <w:r w:rsidRPr="004E1F3D">
        <w:rPr>
          <w:rFonts w:ascii="Arial" w:hAnsi="Arial" w:cs="Arial"/>
          <w:b/>
          <w:sz w:val="24"/>
          <w:szCs w:val="24"/>
        </w:rPr>
        <w:t>Are your values of inclusion and embracing diversity articulated</w:t>
      </w:r>
      <w:r>
        <w:rPr>
          <w:rFonts w:ascii="Arial" w:hAnsi="Arial" w:cs="Arial"/>
          <w:b/>
          <w:sz w:val="24"/>
          <w:szCs w:val="24"/>
        </w:rPr>
        <w:t>, engaging and consistently applied</w:t>
      </w:r>
      <w:r w:rsidRPr="004E1F3D">
        <w:rPr>
          <w:rFonts w:ascii="Arial" w:hAnsi="Arial" w:cs="Arial"/>
          <w:b/>
          <w:sz w:val="24"/>
          <w:szCs w:val="24"/>
        </w:rPr>
        <w:t>?</w:t>
      </w:r>
    </w:p>
    <w:p w14:paraId="64907670" w14:textId="7D05865F" w:rsidR="004E1F3D" w:rsidRDefault="0068210D" w:rsidP="003A38C7">
      <w:pPr>
        <w:spacing w:after="0" w:line="240" w:lineRule="auto"/>
        <w:rPr>
          <w:rFonts w:ascii="Arial" w:hAnsi="Arial" w:cs="Arial"/>
          <w:sz w:val="24"/>
          <w:szCs w:val="24"/>
        </w:rPr>
      </w:pPr>
      <w:r w:rsidRPr="00C670BA">
        <w:rPr>
          <w:rFonts w:ascii="Arial" w:hAnsi="Arial" w:cs="Arial"/>
          <w:sz w:val="24"/>
          <w:szCs w:val="24"/>
        </w:rPr>
        <w:t>I</w:t>
      </w:r>
      <w:r w:rsidR="00FD0D61" w:rsidRPr="00C670BA">
        <w:rPr>
          <w:rFonts w:ascii="Arial" w:hAnsi="Arial" w:cs="Arial"/>
          <w:sz w:val="24"/>
          <w:szCs w:val="24"/>
        </w:rPr>
        <w:t xml:space="preserve">t is important that organisations are clear about ways to </w:t>
      </w:r>
      <w:r w:rsidR="00C54330" w:rsidRPr="00C670BA">
        <w:rPr>
          <w:rFonts w:ascii="Arial" w:hAnsi="Arial" w:cs="Arial"/>
          <w:sz w:val="24"/>
          <w:szCs w:val="24"/>
        </w:rPr>
        <w:t xml:space="preserve">value diversity, </w:t>
      </w:r>
      <w:r w:rsidR="00FD0D61" w:rsidRPr="00C670BA">
        <w:rPr>
          <w:rFonts w:ascii="Arial" w:hAnsi="Arial" w:cs="Arial"/>
          <w:sz w:val="24"/>
          <w:szCs w:val="24"/>
        </w:rPr>
        <w:t xml:space="preserve">treat people and behave. These values may be </w:t>
      </w:r>
      <w:r w:rsidR="008F3144" w:rsidRPr="00C670BA">
        <w:rPr>
          <w:rFonts w:ascii="Arial" w:hAnsi="Arial" w:cs="Arial"/>
          <w:sz w:val="24"/>
          <w:szCs w:val="24"/>
        </w:rPr>
        <w:t xml:space="preserve">expressed </w:t>
      </w:r>
      <w:r w:rsidR="00FD0D61" w:rsidRPr="00C670BA">
        <w:rPr>
          <w:rFonts w:ascii="Arial" w:hAnsi="Arial" w:cs="Arial"/>
          <w:sz w:val="24"/>
          <w:szCs w:val="24"/>
        </w:rPr>
        <w:t xml:space="preserve">in various places including recruitment advertising, corporate or organisational development plans and EEO policy. </w:t>
      </w:r>
      <w:r w:rsidR="00334047" w:rsidRPr="00C670BA">
        <w:rPr>
          <w:rFonts w:ascii="Arial" w:hAnsi="Arial" w:cs="Arial"/>
          <w:sz w:val="24"/>
          <w:szCs w:val="24"/>
        </w:rPr>
        <w:t>These values would include but</w:t>
      </w:r>
      <w:r w:rsidR="00255282" w:rsidRPr="00C670BA">
        <w:rPr>
          <w:rFonts w:ascii="Arial" w:hAnsi="Arial" w:cs="Arial"/>
          <w:sz w:val="24"/>
          <w:szCs w:val="24"/>
        </w:rPr>
        <w:t xml:space="preserve"> </w:t>
      </w:r>
      <w:r w:rsidR="00334047" w:rsidRPr="00C670BA">
        <w:rPr>
          <w:rFonts w:ascii="Arial" w:hAnsi="Arial" w:cs="Arial"/>
          <w:sz w:val="24"/>
          <w:szCs w:val="24"/>
        </w:rPr>
        <w:t>not be limited to</w:t>
      </w:r>
      <w:r w:rsidR="00255282" w:rsidRPr="00C670BA">
        <w:rPr>
          <w:rFonts w:ascii="Arial" w:hAnsi="Arial" w:cs="Arial"/>
          <w:sz w:val="24"/>
          <w:szCs w:val="24"/>
        </w:rPr>
        <w:t>,</w:t>
      </w:r>
      <w:r w:rsidR="00334047" w:rsidRPr="00C670BA">
        <w:rPr>
          <w:rFonts w:ascii="Arial" w:hAnsi="Arial" w:cs="Arial"/>
          <w:sz w:val="24"/>
          <w:szCs w:val="24"/>
        </w:rPr>
        <w:t xml:space="preserve"> disability access and inclusion.</w:t>
      </w:r>
      <w:r w:rsidR="008F3144" w:rsidRPr="00C670BA">
        <w:rPr>
          <w:rFonts w:ascii="Arial" w:hAnsi="Arial" w:cs="Arial"/>
          <w:sz w:val="24"/>
          <w:szCs w:val="24"/>
        </w:rPr>
        <w:t xml:space="preserve"> </w:t>
      </w:r>
    </w:p>
    <w:p w14:paraId="5800F727" w14:textId="77777777" w:rsidR="00816C91" w:rsidRDefault="00816C91" w:rsidP="003A38C7">
      <w:pPr>
        <w:spacing w:after="0" w:line="240" w:lineRule="auto"/>
        <w:rPr>
          <w:rFonts w:ascii="Arial" w:hAnsi="Arial" w:cs="Arial"/>
          <w:sz w:val="24"/>
          <w:szCs w:val="24"/>
        </w:rPr>
      </w:pPr>
    </w:p>
    <w:p w14:paraId="38166AC3" w14:textId="4F0A7B47" w:rsidR="00816C91" w:rsidRDefault="00816C91" w:rsidP="003A38C7">
      <w:pPr>
        <w:spacing w:after="0" w:line="240" w:lineRule="auto"/>
        <w:rPr>
          <w:rFonts w:ascii="Arial" w:hAnsi="Arial" w:cs="Arial"/>
          <w:sz w:val="24"/>
          <w:szCs w:val="24"/>
        </w:rPr>
      </w:pPr>
      <w:r>
        <w:rPr>
          <w:rFonts w:ascii="Arial" w:hAnsi="Arial" w:cs="Arial"/>
          <w:sz w:val="24"/>
          <w:szCs w:val="24"/>
        </w:rPr>
        <w:t xml:space="preserve">The organisation’s values will only be words on a page unless </w:t>
      </w:r>
      <w:proofErr w:type="gramStart"/>
      <w:r>
        <w:rPr>
          <w:rFonts w:ascii="Arial" w:hAnsi="Arial" w:cs="Arial"/>
          <w:sz w:val="24"/>
          <w:szCs w:val="24"/>
        </w:rPr>
        <w:t>staff have</w:t>
      </w:r>
      <w:proofErr w:type="gramEnd"/>
      <w:r>
        <w:rPr>
          <w:rFonts w:ascii="Arial" w:hAnsi="Arial" w:cs="Arial"/>
          <w:sz w:val="24"/>
          <w:szCs w:val="24"/>
        </w:rPr>
        <w:t xml:space="preserve"> a sense of ownership of the values, and they see that the values are consistently applied. For example, if the organisation professes to value diversity but doesn’t implement its EEO policy, the stated value will not have any credibility.</w:t>
      </w:r>
    </w:p>
    <w:p w14:paraId="602834B9" w14:textId="77777777" w:rsidR="00816C91" w:rsidRPr="004E1F3D" w:rsidRDefault="00816C91" w:rsidP="003A38C7">
      <w:pPr>
        <w:spacing w:after="0" w:line="240" w:lineRule="auto"/>
        <w:rPr>
          <w:rFonts w:ascii="Arial" w:hAnsi="Arial" w:cs="Arial"/>
          <w:sz w:val="24"/>
          <w:szCs w:val="24"/>
        </w:rPr>
      </w:pPr>
    </w:p>
    <w:p w14:paraId="151C85ED" w14:textId="77777777" w:rsidR="00C54330" w:rsidRPr="004E1F3D" w:rsidRDefault="00C54330" w:rsidP="003A38C7">
      <w:pPr>
        <w:spacing w:after="0" w:line="240" w:lineRule="auto"/>
        <w:rPr>
          <w:rFonts w:ascii="Arial" w:hAnsi="Arial" w:cs="Arial"/>
          <w:b/>
          <w:sz w:val="24"/>
          <w:szCs w:val="24"/>
        </w:rPr>
      </w:pPr>
      <w:r w:rsidRPr="004E1F3D">
        <w:rPr>
          <w:rFonts w:ascii="Arial" w:hAnsi="Arial" w:cs="Arial"/>
          <w:b/>
          <w:sz w:val="24"/>
          <w:szCs w:val="24"/>
        </w:rPr>
        <w:t>Do you regularly survey and engage staff?</w:t>
      </w:r>
    </w:p>
    <w:p w14:paraId="024A8368" w14:textId="58292833" w:rsidR="004E1F3D" w:rsidRDefault="003424F1" w:rsidP="003A38C7">
      <w:pPr>
        <w:spacing w:after="0" w:line="240" w:lineRule="auto"/>
        <w:rPr>
          <w:rFonts w:ascii="Arial" w:hAnsi="Arial" w:cs="Arial"/>
          <w:sz w:val="24"/>
          <w:szCs w:val="24"/>
        </w:rPr>
      </w:pPr>
      <w:r>
        <w:rPr>
          <w:rFonts w:ascii="Arial" w:hAnsi="Arial" w:cs="Arial"/>
          <w:sz w:val="24"/>
          <w:szCs w:val="24"/>
        </w:rPr>
        <w:t>O</w:t>
      </w:r>
      <w:r w:rsidRPr="004E1F3D">
        <w:rPr>
          <w:rFonts w:ascii="Arial" w:hAnsi="Arial" w:cs="Arial"/>
          <w:sz w:val="24"/>
          <w:szCs w:val="24"/>
        </w:rPr>
        <w:t xml:space="preserve">rganisational culture is </w:t>
      </w:r>
      <w:r>
        <w:rPr>
          <w:rFonts w:ascii="Arial" w:hAnsi="Arial" w:cs="Arial"/>
          <w:sz w:val="24"/>
          <w:szCs w:val="24"/>
        </w:rPr>
        <w:t xml:space="preserve">shaped and </w:t>
      </w:r>
      <w:r w:rsidRPr="004E1F3D">
        <w:rPr>
          <w:rFonts w:ascii="Arial" w:hAnsi="Arial" w:cs="Arial"/>
          <w:sz w:val="24"/>
          <w:szCs w:val="24"/>
        </w:rPr>
        <w:t xml:space="preserve">reflected by the attitude and </w:t>
      </w:r>
      <w:proofErr w:type="gramStart"/>
      <w:r w:rsidRPr="004E1F3D">
        <w:rPr>
          <w:rFonts w:ascii="Arial" w:hAnsi="Arial" w:cs="Arial"/>
          <w:sz w:val="24"/>
          <w:szCs w:val="24"/>
        </w:rPr>
        <w:t>practice of individuals</w:t>
      </w:r>
      <w:r>
        <w:rPr>
          <w:rFonts w:ascii="Arial" w:hAnsi="Arial" w:cs="Arial"/>
          <w:sz w:val="24"/>
          <w:szCs w:val="24"/>
        </w:rPr>
        <w:t>,</w:t>
      </w:r>
      <w:r w:rsidRPr="004E1F3D">
        <w:rPr>
          <w:rFonts w:ascii="Arial" w:hAnsi="Arial" w:cs="Arial"/>
          <w:sz w:val="24"/>
          <w:szCs w:val="24"/>
        </w:rPr>
        <w:t xml:space="preserve"> so it is critical </w:t>
      </w:r>
      <w:r>
        <w:rPr>
          <w:rFonts w:ascii="Arial" w:hAnsi="Arial" w:cs="Arial"/>
          <w:sz w:val="24"/>
          <w:szCs w:val="24"/>
        </w:rPr>
        <w:t>staff</w:t>
      </w:r>
      <w:r w:rsidRPr="004E1F3D">
        <w:rPr>
          <w:rFonts w:ascii="Arial" w:hAnsi="Arial" w:cs="Arial"/>
          <w:sz w:val="24"/>
          <w:szCs w:val="24"/>
        </w:rPr>
        <w:t xml:space="preserve"> are</w:t>
      </w:r>
      <w:proofErr w:type="gramEnd"/>
      <w:r w:rsidRPr="004E1F3D">
        <w:rPr>
          <w:rFonts w:ascii="Arial" w:hAnsi="Arial" w:cs="Arial"/>
          <w:sz w:val="24"/>
          <w:szCs w:val="24"/>
        </w:rPr>
        <w:t xml:space="preserve"> engaged in the process. </w:t>
      </w:r>
      <w:r>
        <w:rPr>
          <w:rFonts w:ascii="Arial" w:hAnsi="Arial" w:cs="Arial"/>
          <w:sz w:val="24"/>
          <w:szCs w:val="24"/>
        </w:rPr>
        <w:t>They</w:t>
      </w:r>
      <w:r w:rsidRPr="004E1F3D">
        <w:rPr>
          <w:rFonts w:ascii="Arial" w:hAnsi="Arial" w:cs="Arial"/>
          <w:sz w:val="24"/>
          <w:szCs w:val="24"/>
        </w:rPr>
        <w:t xml:space="preserve"> can provide information on how the </w:t>
      </w:r>
      <w:r>
        <w:rPr>
          <w:rFonts w:ascii="Arial" w:hAnsi="Arial" w:cs="Arial"/>
          <w:sz w:val="24"/>
          <w:szCs w:val="24"/>
        </w:rPr>
        <w:t xml:space="preserve">organisation’s </w:t>
      </w:r>
      <w:r w:rsidRPr="004E1F3D">
        <w:rPr>
          <w:rFonts w:ascii="Arial" w:hAnsi="Arial" w:cs="Arial"/>
          <w:sz w:val="24"/>
          <w:szCs w:val="24"/>
        </w:rPr>
        <w:t>culture is viewed and understood on a day</w:t>
      </w:r>
      <w:r>
        <w:rPr>
          <w:rFonts w:ascii="Arial" w:hAnsi="Arial" w:cs="Arial"/>
          <w:sz w:val="24"/>
          <w:szCs w:val="24"/>
        </w:rPr>
        <w:t>-</w:t>
      </w:r>
      <w:r w:rsidRPr="004E1F3D">
        <w:rPr>
          <w:rFonts w:ascii="Arial" w:hAnsi="Arial" w:cs="Arial"/>
          <w:sz w:val="24"/>
          <w:szCs w:val="24"/>
        </w:rPr>
        <w:t>to</w:t>
      </w:r>
      <w:r>
        <w:rPr>
          <w:rFonts w:ascii="Arial" w:hAnsi="Arial" w:cs="Arial"/>
          <w:sz w:val="24"/>
          <w:szCs w:val="24"/>
        </w:rPr>
        <w:t>-</w:t>
      </w:r>
      <w:r w:rsidRPr="004E1F3D">
        <w:rPr>
          <w:rFonts w:ascii="Arial" w:hAnsi="Arial" w:cs="Arial"/>
          <w:sz w:val="24"/>
          <w:szCs w:val="24"/>
        </w:rPr>
        <w:t xml:space="preserve">day level. Where gaps in understanding, </w:t>
      </w:r>
      <w:r>
        <w:rPr>
          <w:rFonts w:ascii="Arial" w:hAnsi="Arial" w:cs="Arial"/>
          <w:sz w:val="24"/>
          <w:szCs w:val="24"/>
        </w:rPr>
        <w:t xml:space="preserve">a </w:t>
      </w:r>
      <w:r w:rsidRPr="004E1F3D">
        <w:rPr>
          <w:rFonts w:ascii="Arial" w:hAnsi="Arial" w:cs="Arial"/>
          <w:sz w:val="24"/>
          <w:szCs w:val="24"/>
        </w:rPr>
        <w:t>lack of disability confidence or other cultural issues</w:t>
      </w:r>
      <w:r>
        <w:rPr>
          <w:rFonts w:ascii="Arial" w:hAnsi="Arial" w:cs="Arial"/>
          <w:sz w:val="24"/>
          <w:szCs w:val="24"/>
        </w:rPr>
        <w:t xml:space="preserve"> exist,</w:t>
      </w:r>
      <w:r w:rsidRPr="004E1F3D">
        <w:rPr>
          <w:rFonts w:ascii="Arial" w:hAnsi="Arial" w:cs="Arial"/>
          <w:sz w:val="24"/>
          <w:szCs w:val="24"/>
        </w:rPr>
        <w:t xml:space="preserve"> action can be taken to address the</w:t>
      </w:r>
      <w:r>
        <w:rPr>
          <w:rFonts w:ascii="Arial" w:hAnsi="Arial" w:cs="Arial"/>
          <w:sz w:val="24"/>
          <w:szCs w:val="24"/>
        </w:rPr>
        <w:t>m.</w:t>
      </w:r>
      <w:r w:rsidRPr="004E1F3D">
        <w:rPr>
          <w:rFonts w:ascii="Arial" w:hAnsi="Arial" w:cs="Arial"/>
          <w:sz w:val="24"/>
          <w:szCs w:val="24"/>
        </w:rPr>
        <w:t xml:space="preserve"> In addition, you are more </w:t>
      </w:r>
      <w:r w:rsidRPr="004E1F3D">
        <w:rPr>
          <w:rFonts w:ascii="Arial" w:hAnsi="Arial" w:cs="Arial"/>
          <w:sz w:val="24"/>
          <w:szCs w:val="24"/>
        </w:rPr>
        <w:lastRenderedPageBreak/>
        <w:t xml:space="preserve">likely to capture the input of those </w:t>
      </w:r>
      <w:r>
        <w:rPr>
          <w:rFonts w:ascii="Arial" w:hAnsi="Arial" w:cs="Arial"/>
          <w:sz w:val="24"/>
          <w:szCs w:val="24"/>
        </w:rPr>
        <w:t xml:space="preserve">with </w:t>
      </w:r>
      <w:proofErr w:type="gramStart"/>
      <w:r w:rsidRPr="004E1F3D">
        <w:rPr>
          <w:rFonts w:ascii="Arial" w:hAnsi="Arial" w:cs="Arial"/>
          <w:sz w:val="24"/>
          <w:szCs w:val="24"/>
        </w:rPr>
        <w:t>an impairment</w:t>
      </w:r>
      <w:proofErr w:type="gramEnd"/>
      <w:r w:rsidRPr="004E1F3D">
        <w:rPr>
          <w:rFonts w:ascii="Arial" w:hAnsi="Arial" w:cs="Arial"/>
          <w:sz w:val="24"/>
          <w:szCs w:val="24"/>
        </w:rPr>
        <w:t xml:space="preserve"> and </w:t>
      </w:r>
      <w:r>
        <w:rPr>
          <w:rFonts w:ascii="Arial" w:hAnsi="Arial" w:cs="Arial"/>
          <w:sz w:val="24"/>
          <w:szCs w:val="24"/>
        </w:rPr>
        <w:t xml:space="preserve">have </w:t>
      </w:r>
      <w:r w:rsidRPr="004E1F3D">
        <w:rPr>
          <w:rFonts w:ascii="Arial" w:hAnsi="Arial" w:cs="Arial"/>
          <w:sz w:val="24"/>
          <w:szCs w:val="24"/>
        </w:rPr>
        <w:t>decided not to disclose or identify as having a disability.</w:t>
      </w:r>
    </w:p>
    <w:p w14:paraId="7F9FE9FE" w14:textId="77777777" w:rsidR="00D54055" w:rsidRPr="004E1F3D" w:rsidRDefault="00FD0D61" w:rsidP="003A38C7">
      <w:pPr>
        <w:spacing w:after="0" w:line="240" w:lineRule="auto"/>
        <w:rPr>
          <w:rFonts w:ascii="Arial" w:hAnsi="Arial" w:cs="Arial"/>
          <w:sz w:val="24"/>
          <w:szCs w:val="24"/>
        </w:rPr>
      </w:pPr>
      <w:r w:rsidRPr="004E1F3D">
        <w:rPr>
          <w:rFonts w:ascii="Arial" w:hAnsi="Arial" w:cs="Arial"/>
          <w:sz w:val="24"/>
          <w:szCs w:val="24"/>
        </w:rPr>
        <w:t xml:space="preserve">  </w:t>
      </w:r>
    </w:p>
    <w:p w14:paraId="34E0C4D7" w14:textId="71044411" w:rsidR="00334047" w:rsidRPr="004E1F3D" w:rsidRDefault="00334047" w:rsidP="003A38C7">
      <w:pPr>
        <w:spacing w:after="0" w:line="240" w:lineRule="auto"/>
        <w:rPr>
          <w:rFonts w:ascii="Arial" w:hAnsi="Arial" w:cs="Arial"/>
          <w:b/>
          <w:sz w:val="24"/>
          <w:szCs w:val="24"/>
        </w:rPr>
      </w:pPr>
      <w:r w:rsidRPr="004E1F3D">
        <w:rPr>
          <w:rFonts w:ascii="Arial" w:hAnsi="Arial" w:cs="Arial"/>
          <w:b/>
          <w:sz w:val="24"/>
          <w:szCs w:val="24"/>
        </w:rPr>
        <w:t xml:space="preserve">Does </w:t>
      </w:r>
      <w:r w:rsidR="0010750F">
        <w:rPr>
          <w:rFonts w:ascii="Arial" w:hAnsi="Arial" w:cs="Arial"/>
          <w:b/>
          <w:sz w:val="24"/>
          <w:szCs w:val="24"/>
        </w:rPr>
        <w:t>the</w:t>
      </w:r>
      <w:r w:rsidR="0010750F" w:rsidRPr="004E1F3D">
        <w:rPr>
          <w:rFonts w:ascii="Arial" w:hAnsi="Arial" w:cs="Arial"/>
          <w:b/>
          <w:sz w:val="24"/>
          <w:szCs w:val="24"/>
        </w:rPr>
        <w:t xml:space="preserve"> </w:t>
      </w:r>
      <w:r w:rsidRPr="004E1F3D">
        <w:rPr>
          <w:rFonts w:ascii="Arial" w:hAnsi="Arial" w:cs="Arial"/>
          <w:b/>
          <w:sz w:val="24"/>
          <w:szCs w:val="24"/>
        </w:rPr>
        <w:t>i</w:t>
      </w:r>
      <w:r w:rsidR="00321B1C" w:rsidRPr="004E1F3D">
        <w:rPr>
          <w:rFonts w:ascii="Arial" w:hAnsi="Arial" w:cs="Arial"/>
          <w:b/>
          <w:sz w:val="24"/>
          <w:szCs w:val="24"/>
        </w:rPr>
        <w:t>nduction an</w:t>
      </w:r>
      <w:r w:rsidR="00D54055" w:rsidRPr="004E1F3D">
        <w:rPr>
          <w:rFonts w:ascii="Arial" w:hAnsi="Arial" w:cs="Arial"/>
          <w:b/>
          <w:sz w:val="24"/>
          <w:szCs w:val="24"/>
        </w:rPr>
        <w:t>d</w:t>
      </w:r>
      <w:r w:rsidR="00321B1C" w:rsidRPr="004E1F3D">
        <w:rPr>
          <w:rFonts w:ascii="Arial" w:hAnsi="Arial" w:cs="Arial"/>
          <w:b/>
          <w:sz w:val="24"/>
          <w:szCs w:val="24"/>
        </w:rPr>
        <w:t xml:space="preserve"> </w:t>
      </w:r>
      <w:r w:rsidR="00D54055" w:rsidRPr="004E1F3D">
        <w:rPr>
          <w:rFonts w:ascii="Arial" w:hAnsi="Arial" w:cs="Arial"/>
          <w:b/>
          <w:sz w:val="24"/>
          <w:szCs w:val="24"/>
        </w:rPr>
        <w:t>training</w:t>
      </w:r>
      <w:r w:rsidRPr="004E1F3D">
        <w:rPr>
          <w:rFonts w:ascii="Arial" w:hAnsi="Arial" w:cs="Arial"/>
          <w:b/>
          <w:sz w:val="24"/>
          <w:szCs w:val="24"/>
        </w:rPr>
        <w:t xml:space="preserve"> </w:t>
      </w:r>
      <w:r w:rsidR="0010750F">
        <w:rPr>
          <w:rFonts w:ascii="Arial" w:hAnsi="Arial" w:cs="Arial"/>
          <w:b/>
          <w:sz w:val="24"/>
          <w:szCs w:val="24"/>
        </w:rPr>
        <w:t xml:space="preserve">program </w:t>
      </w:r>
      <w:r w:rsidRPr="004E1F3D">
        <w:rPr>
          <w:rFonts w:ascii="Arial" w:hAnsi="Arial" w:cs="Arial"/>
          <w:b/>
          <w:sz w:val="24"/>
          <w:szCs w:val="24"/>
        </w:rPr>
        <w:t>reflect values of inclusion and embracing diversity?</w:t>
      </w:r>
    </w:p>
    <w:p w14:paraId="2DEC378F" w14:textId="3797BE9C" w:rsidR="004E1F3D" w:rsidRDefault="003424F1" w:rsidP="003A38C7">
      <w:pPr>
        <w:spacing w:after="0" w:line="240" w:lineRule="auto"/>
        <w:rPr>
          <w:rFonts w:ascii="Arial" w:hAnsi="Arial" w:cs="Arial"/>
          <w:sz w:val="24"/>
          <w:szCs w:val="24"/>
        </w:rPr>
      </w:pPr>
      <w:r w:rsidRPr="004E1F3D">
        <w:rPr>
          <w:rFonts w:ascii="Arial" w:hAnsi="Arial" w:cs="Arial"/>
          <w:sz w:val="24"/>
          <w:szCs w:val="24"/>
        </w:rPr>
        <w:t xml:space="preserve">Both training and induction programs are essential to good workplace culture.  The approach to induction will inevitably vary with </w:t>
      </w:r>
      <w:r>
        <w:rPr>
          <w:rFonts w:ascii="Arial" w:hAnsi="Arial" w:cs="Arial"/>
          <w:sz w:val="24"/>
          <w:szCs w:val="24"/>
        </w:rPr>
        <w:t xml:space="preserve">an organisation’s </w:t>
      </w:r>
      <w:r w:rsidRPr="004E1F3D">
        <w:rPr>
          <w:rFonts w:ascii="Arial" w:hAnsi="Arial" w:cs="Arial"/>
          <w:sz w:val="24"/>
          <w:szCs w:val="24"/>
        </w:rPr>
        <w:t>size.  Larger organisations may run group sessions for new employees and smaller local governments will be more likely to use a one-on-one approach</w:t>
      </w:r>
      <w:r>
        <w:rPr>
          <w:rFonts w:ascii="Arial" w:hAnsi="Arial" w:cs="Arial"/>
          <w:sz w:val="24"/>
          <w:szCs w:val="24"/>
        </w:rPr>
        <w:t xml:space="preserve"> </w:t>
      </w:r>
      <w:r w:rsidRPr="004E1F3D">
        <w:rPr>
          <w:rFonts w:ascii="Arial" w:hAnsi="Arial" w:cs="Arial"/>
          <w:sz w:val="24"/>
          <w:szCs w:val="24"/>
        </w:rPr>
        <w:t>with the new employee’s manager or supervisor.</w:t>
      </w:r>
      <w:r>
        <w:rPr>
          <w:rFonts w:ascii="Arial" w:hAnsi="Arial" w:cs="Arial"/>
          <w:sz w:val="24"/>
          <w:szCs w:val="24"/>
        </w:rPr>
        <w:t xml:space="preserve"> </w:t>
      </w:r>
      <w:r w:rsidRPr="004E1F3D">
        <w:rPr>
          <w:rFonts w:ascii="Arial" w:hAnsi="Arial" w:cs="Arial"/>
          <w:sz w:val="24"/>
          <w:szCs w:val="24"/>
        </w:rPr>
        <w:t>Whatever the approach, it is important that the induction process address the organisation’s values and expectations with respect to inclusion and embracing diversity. Induction for a person with disability needs to cover the general policies and specific support systems available</w:t>
      </w:r>
      <w:r>
        <w:rPr>
          <w:rFonts w:ascii="Arial" w:hAnsi="Arial" w:cs="Arial"/>
          <w:sz w:val="24"/>
          <w:szCs w:val="24"/>
        </w:rPr>
        <w:t>,</w:t>
      </w:r>
      <w:r w:rsidRPr="004E1F3D">
        <w:rPr>
          <w:rFonts w:ascii="Arial" w:hAnsi="Arial" w:cs="Arial"/>
          <w:sz w:val="24"/>
          <w:szCs w:val="24"/>
        </w:rPr>
        <w:t xml:space="preserve"> as relevant.</w:t>
      </w:r>
    </w:p>
    <w:p w14:paraId="5A1C3F6A" w14:textId="77777777" w:rsidR="00925C49" w:rsidRDefault="00925C49" w:rsidP="003A38C7">
      <w:pPr>
        <w:spacing w:after="0" w:line="240" w:lineRule="auto"/>
        <w:rPr>
          <w:rFonts w:ascii="Arial" w:hAnsi="Arial" w:cs="Arial"/>
          <w:sz w:val="24"/>
          <w:szCs w:val="24"/>
        </w:rPr>
      </w:pPr>
    </w:p>
    <w:p w14:paraId="08B9B6E1" w14:textId="77777777" w:rsidR="00925C49" w:rsidRDefault="00925C49" w:rsidP="003A38C7">
      <w:pPr>
        <w:spacing w:after="0" w:line="240" w:lineRule="auto"/>
        <w:rPr>
          <w:rFonts w:ascii="Arial" w:hAnsi="Arial" w:cs="Arial"/>
          <w:sz w:val="24"/>
          <w:szCs w:val="24"/>
        </w:rPr>
      </w:pPr>
      <w:r w:rsidRPr="004E1F3D">
        <w:rPr>
          <w:rFonts w:ascii="Arial" w:hAnsi="Arial" w:cs="Arial"/>
          <w:sz w:val="24"/>
          <w:szCs w:val="24"/>
        </w:rPr>
        <w:t xml:space="preserve">Induction and training needs to be sensitive to the fact that there may be people who have chosen not to disclose </w:t>
      </w:r>
      <w:proofErr w:type="gramStart"/>
      <w:r w:rsidRPr="004E1F3D">
        <w:rPr>
          <w:rFonts w:ascii="Arial" w:hAnsi="Arial" w:cs="Arial"/>
          <w:sz w:val="24"/>
          <w:szCs w:val="24"/>
        </w:rPr>
        <w:t>an impairment</w:t>
      </w:r>
      <w:proofErr w:type="gramEnd"/>
      <w:r w:rsidRPr="004E1F3D">
        <w:rPr>
          <w:rFonts w:ascii="Arial" w:hAnsi="Arial" w:cs="Arial"/>
          <w:sz w:val="24"/>
          <w:szCs w:val="24"/>
        </w:rPr>
        <w:t xml:space="preserve">. </w:t>
      </w:r>
      <w:r w:rsidRPr="00925C49">
        <w:rPr>
          <w:rFonts w:ascii="Arial" w:hAnsi="Arial" w:cs="Arial"/>
          <w:sz w:val="24"/>
          <w:szCs w:val="24"/>
        </w:rPr>
        <w:t>There is no legal obligation for a person with a disability to disclose information about their disability</w:t>
      </w:r>
      <w:r w:rsidR="0010750F">
        <w:rPr>
          <w:rFonts w:ascii="Arial" w:hAnsi="Arial" w:cs="Arial"/>
          <w:sz w:val="24"/>
          <w:szCs w:val="24"/>
        </w:rPr>
        <w:t>,</w:t>
      </w:r>
      <w:r w:rsidRPr="00925C49">
        <w:rPr>
          <w:rFonts w:ascii="Arial" w:hAnsi="Arial" w:cs="Arial"/>
          <w:sz w:val="24"/>
          <w:szCs w:val="24"/>
        </w:rPr>
        <w:t xml:space="preserve"> unless it is likely to have an effect on:</w:t>
      </w:r>
    </w:p>
    <w:p w14:paraId="1CFC406C" w14:textId="5CB1FF6F" w:rsidR="00925C49" w:rsidRPr="00925C49" w:rsidRDefault="00925C49" w:rsidP="003424F1">
      <w:pPr>
        <w:pStyle w:val="ListParagraph"/>
        <w:numPr>
          <w:ilvl w:val="1"/>
          <w:numId w:val="14"/>
        </w:numPr>
        <w:spacing w:after="0" w:line="240" w:lineRule="auto"/>
        <w:ind w:left="709"/>
        <w:contextualSpacing w:val="0"/>
        <w:rPr>
          <w:rFonts w:ascii="Arial" w:hAnsi="Arial" w:cs="Arial"/>
          <w:sz w:val="24"/>
          <w:szCs w:val="24"/>
        </w:rPr>
      </w:pPr>
      <w:r w:rsidRPr="00925C49">
        <w:rPr>
          <w:rFonts w:ascii="Arial" w:hAnsi="Arial" w:cs="Arial"/>
          <w:sz w:val="24"/>
          <w:szCs w:val="24"/>
        </w:rPr>
        <w:t>their ability to meet the requirements of the job</w:t>
      </w:r>
    </w:p>
    <w:p w14:paraId="14404003" w14:textId="77777777" w:rsidR="00925C49" w:rsidRPr="00925C49" w:rsidRDefault="00925C49" w:rsidP="003424F1">
      <w:pPr>
        <w:pStyle w:val="ListParagraph"/>
        <w:numPr>
          <w:ilvl w:val="1"/>
          <w:numId w:val="14"/>
        </w:numPr>
        <w:spacing w:after="0" w:line="240" w:lineRule="auto"/>
        <w:ind w:left="709"/>
        <w:contextualSpacing w:val="0"/>
        <w:rPr>
          <w:rFonts w:ascii="Arial" w:hAnsi="Arial" w:cs="Arial"/>
          <w:sz w:val="24"/>
          <w:szCs w:val="24"/>
        </w:rPr>
      </w:pPr>
      <w:r w:rsidRPr="00925C49">
        <w:rPr>
          <w:rFonts w:ascii="Arial" w:hAnsi="Arial" w:cs="Arial"/>
          <w:sz w:val="24"/>
          <w:szCs w:val="24"/>
        </w:rPr>
        <w:t>their ability to work safely</w:t>
      </w:r>
    </w:p>
    <w:p w14:paraId="7FE45F38" w14:textId="77777777" w:rsidR="00925C49" w:rsidRPr="00925C49" w:rsidRDefault="00925C49" w:rsidP="003424F1">
      <w:pPr>
        <w:pStyle w:val="ListParagraph"/>
        <w:numPr>
          <w:ilvl w:val="1"/>
          <w:numId w:val="14"/>
        </w:numPr>
        <w:spacing w:after="0" w:line="240" w:lineRule="auto"/>
        <w:ind w:left="709"/>
        <w:contextualSpacing w:val="0"/>
        <w:rPr>
          <w:rFonts w:ascii="Arial" w:hAnsi="Arial" w:cs="Arial"/>
          <w:sz w:val="24"/>
          <w:szCs w:val="24"/>
        </w:rPr>
      </w:pPr>
      <w:proofErr w:type="gramStart"/>
      <w:r w:rsidRPr="00925C49">
        <w:rPr>
          <w:rFonts w:ascii="Arial" w:hAnsi="Arial" w:cs="Arial"/>
          <w:sz w:val="24"/>
          <w:szCs w:val="24"/>
        </w:rPr>
        <w:t>the</w:t>
      </w:r>
      <w:proofErr w:type="gramEnd"/>
      <w:r w:rsidRPr="00925C49">
        <w:rPr>
          <w:rFonts w:ascii="Arial" w:hAnsi="Arial" w:cs="Arial"/>
          <w:sz w:val="24"/>
          <w:szCs w:val="24"/>
        </w:rPr>
        <w:t xml:space="preserve"> safety of co-workers.</w:t>
      </w:r>
    </w:p>
    <w:p w14:paraId="7725E705" w14:textId="77777777" w:rsidR="00925C49" w:rsidRDefault="00925C49" w:rsidP="00F11346">
      <w:pPr>
        <w:spacing w:after="0" w:line="240" w:lineRule="auto"/>
        <w:ind w:left="720"/>
        <w:rPr>
          <w:rFonts w:ascii="Arial" w:hAnsi="Arial" w:cs="Arial"/>
          <w:sz w:val="24"/>
          <w:szCs w:val="24"/>
        </w:rPr>
      </w:pPr>
    </w:p>
    <w:p w14:paraId="5810D0A3" w14:textId="3D0CE5C0" w:rsidR="00D54055" w:rsidRPr="004E1F3D" w:rsidRDefault="00FD0D61" w:rsidP="00933BDE">
      <w:pPr>
        <w:spacing w:after="0" w:line="240" w:lineRule="auto"/>
        <w:ind w:left="720"/>
        <w:rPr>
          <w:rFonts w:ascii="Arial" w:hAnsi="Arial" w:cs="Arial"/>
          <w:sz w:val="24"/>
          <w:szCs w:val="24"/>
        </w:rPr>
      </w:pPr>
      <w:r w:rsidRPr="004E1F3D">
        <w:rPr>
          <w:rFonts w:ascii="Arial" w:hAnsi="Arial" w:cs="Arial"/>
          <w:sz w:val="24"/>
          <w:szCs w:val="24"/>
        </w:rPr>
        <w:t xml:space="preserve">      </w:t>
      </w:r>
    </w:p>
    <w:p w14:paraId="1820CFCA" w14:textId="77777777" w:rsidR="00D54055" w:rsidRPr="004E1F3D" w:rsidRDefault="00C54330" w:rsidP="004E1F3D">
      <w:pPr>
        <w:spacing w:after="0" w:line="240" w:lineRule="auto"/>
        <w:rPr>
          <w:rFonts w:ascii="Arial" w:hAnsi="Arial" w:cs="Arial"/>
          <w:b/>
          <w:sz w:val="24"/>
          <w:szCs w:val="24"/>
        </w:rPr>
      </w:pPr>
      <w:r w:rsidRPr="004E1F3D">
        <w:rPr>
          <w:rFonts w:ascii="Arial" w:hAnsi="Arial" w:cs="Arial"/>
          <w:b/>
          <w:sz w:val="24"/>
          <w:szCs w:val="24"/>
        </w:rPr>
        <w:t xml:space="preserve">2.2 </w:t>
      </w:r>
      <w:r w:rsidR="00D54055" w:rsidRPr="004E1F3D">
        <w:rPr>
          <w:rFonts w:ascii="Arial" w:hAnsi="Arial" w:cs="Arial"/>
          <w:b/>
          <w:sz w:val="24"/>
          <w:szCs w:val="24"/>
        </w:rPr>
        <w:t>Accessible Workplace</w:t>
      </w:r>
    </w:p>
    <w:p w14:paraId="3DD0324E" w14:textId="4B824E66" w:rsidR="00896AA2" w:rsidRPr="004E1F3D" w:rsidRDefault="00635F98" w:rsidP="004E1F3D">
      <w:pPr>
        <w:spacing w:after="0" w:line="240" w:lineRule="auto"/>
        <w:rPr>
          <w:rFonts w:ascii="Arial" w:hAnsi="Arial" w:cs="Arial"/>
          <w:sz w:val="24"/>
          <w:szCs w:val="24"/>
        </w:rPr>
      </w:pPr>
      <w:r w:rsidRPr="004E1F3D">
        <w:rPr>
          <w:rFonts w:ascii="Arial" w:hAnsi="Arial" w:cs="Arial"/>
          <w:sz w:val="24"/>
          <w:szCs w:val="24"/>
        </w:rPr>
        <w:t xml:space="preserve">Making the workplace physically accessible and </w:t>
      </w:r>
      <w:r w:rsidR="004E1F3D">
        <w:rPr>
          <w:rFonts w:ascii="Arial" w:hAnsi="Arial" w:cs="Arial"/>
          <w:sz w:val="24"/>
          <w:szCs w:val="24"/>
        </w:rPr>
        <w:t>productive</w:t>
      </w:r>
      <w:r w:rsidRPr="004E1F3D">
        <w:rPr>
          <w:rFonts w:ascii="Arial" w:hAnsi="Arial" w:cs="Arial"/>
          <w:sz w:val="24"/>
          <w:szCs w:val="24"/>
        </w:rPr>
        <w:t xml:space="preserve"> for employees with disability is an essential step and is about making sure infrastructure is supportive and capable of adaptation.  </w:t>
      </w:r>
    </w:p>
    <w:p w14:paraId="77269D78" w14:textId="77777777" w:rsidR="00896AA2" w:rsidRPr="004E1F3D" w:rsidRDefault="00896AA2" w:rsidP="004E1F3D">
      <w:pPr>
        <w:spacing w:after="0" w:line="240" w:lineRule="auto"/>
        <w:rPr>
          <w:rFonts w:ascii="Arial" w:hAnsi="Arial" w:cs="Arial"/>
          <w:sz w:val="24"/>
          <w:szCs w:val="24"/>
        </w:rPr>
      </w:pPr>
    </w:p>
    <w:p w14:paraId="465B6192" w14:textId="348770BB" w:rsidR="00F11346" w:rsidRDefault="003424F1" w:rsidP="003424F1">
      <w:pPr>
        <w:spacing w:after="0"/>
        <w:rPr>
          <w:rFonts w:ascii="Arial" w:hAnsi="Arial" w:cs="Arial"/>
          <w:sz w:val="24"/>
          <w:szCs w:val="24"/>
        </w:rPr>
      </w:pPr>
      <w:r w:rsidRPr="004E1F3D">
        <w:rPr>
          <w:rFonts w:ascii="Arial" w:hAnsi="Arial" w:cs="Arial"/>
          <w:sz w:val="24"/>
          <w:szCs w:val="24"/>
        </w:rPr>
        <w:t>The following checklist provides some guidance on three hallmarks of an accessible workplace</w:t>
      </w:r>
      <w:r>
        <w:rPr>
          <w:rFonts w:ascii="Arial" w:hAnsi="Arial" w:cs="Arial"/>
          <w:sz w:val="24"/>
          <w:szCs w:val="24"/>
        </w:rPr>
        <w:t>. Further guidance and specifications should be sought from the relevant Australian Standards and building legislation which can also help identify any minimum legal requirements.</w:t>
      </w:r>
      <w:r w:rsidRPr="004E1F3D">
        <w:rPr>
          <w:rFonts w:ascii="Arial" w:hAnsi="Arial" w:cs="Arial"/>
          <w:sz w:val="24"/>
          <w:szCs w:val="24"/>
        </w:rPr>
        <w:t xml:space="preserve"> If issues or barriers </w:t>
      </w:r>
      <w:r>
        <w:rPr>
          <w:rFonts w:ascii="Arial" w:hAnsi="Arial" w:cs="Arial"/>
          <w:sz w:val="24"/>
          <w:szCs w:val="24"/>
        </w:rPr>
        <w:t xml:space="preserve">are identified </w:t>
      </w:r>
      <w:r w:rsidRPr="004E1F3D">
        <w:rPr>
          <w:rFonts w:ascii="Arial" w:hAnsi="Arial" w:cs="Arial"/>
          <w:sz w:val="24"/>
          <w:szCs w:val="24"/>
        </w:rPr>
        <w:t xml:space="preserve">in these areas, there may be potential to develop strategies to improve workplace accessibility. While these elements enhance disability access, they are </w:t>
      </w:r>
      <w:r>
        <w:rPr>
          <w:rFonts w:ascii="Arial" w:hAnsi="Arial" w:cs="Arial"/>
          <w:sz w:val="24"/>
          <w:szCs w:val="24"/>
        </w:rPr>
        <w:t xml:space="preserve">also </w:t>
      </w:r>
      <w:r w:rsidRPr="004E1F3D">
        <w:rPr>
          <w:rFonts w:ascii="Arial" w:hAnsi="Arial" w:cs="Arial"/>
          <w:sz w:val="24"/>
          <w:szCs w:val="24"/>
        </w:rPr>
        <w:t xml:space="preserve">likely to create a more </w:t>
      </w:r>
      <w:r>
        <w:rPr>
          <w:rFonts w:ascii="Arial" w:hAnsi="Arial" w:cs="Arial"/>
          <w:sz w:val="24"/>
          <w:szCs w:val="24"/>
        </w:rPr>
        <w:t>inclusive</w:t>
      </w:r>
      <w:r w:rsidRPr="004E1F3D">
        <w:rPr>
          <w:rFonts w:ascii="Arial" w:hAnsi="Arial" w:cs="Arial"/>
          <w:sz w:val="24"/>
          <w:szCs w:val="24"/>
        </w:rPr>
        <w:t xml:space="preserve"> and productive work environment</w:t>
      </w:r>
      <w:r>
        <w:rPr>
          <w:rFonts w:ascii="Arial" w:hAnsi="Arial" w:cs="Arial"/>
          <w:sz w:val="24"/>
          <w:szCs w:val="24"/>
        </w:rPr>
        <w:t xml:space="preserve"> for everyone.</w:t>
      </w:r>
    </w:p>
    <w:p w14:paraId="73DA1727" w14:textId="77777777" w:rsidR="00E5558D" w:rsidRDefault="00E5558D" w:rsidP="00F11346">
      <w:pPr>
        <w:rPr>
          <w:rFonts w:ascii="Arial" w:hAnsi="Arial" w:cs="Arial"/>
          <w:b/>
          <w:sz w:val="24"/>
          <w:szCs w:val="24"/>
        </w:rPr>
      </w:pPr>
    </w:p>
    <w:p w14:paraId="3F78E869" w14:textId="3ABB0896" w:rsidR="00295757" w:rsidRDefault="00295757" w:rsidP="00F11346">
      <w:pPr>
        <w:rPr>
          <w:rFonts w:ascii="Arial" w:hAnsi="Arial" w:cs="Arial"/>
          <w:b/>
          <w:sz w:val="24"/>
          <w:szCs w:val="24"/>
        </w:rPr>
      </w:pPr>
      <w:r>
        <w:rPr>
          <w:rFonts w:ascii="Arial" w:hAnsi="Arial" w:cs="Arial"/>
          <w:b/>
          <w:sz w:val="24"/>
          <w:szCs w:val="24"/>
        </w:rPr>
        <w:t>Checklist: Is my workplace accessible?</w:t>
      </w:r>
    </w:p>
    <w:p w14:paraId="63730385" w14:textId="0ABF4101" w:rsidR="00896AA2" w:rsidRPr="004E1F3D" w:rsidRDefault="00896AA2" w:rsidP="003424F1">
      <w:pPr>
        <w:spacing w:after="0" w:line="240" w:lineRule="auto"/>
        <w:rPr>
          <w:rFonts w:ascii="Arial" w:hAnsi="Arial" w:cs="Arial"/>
          <w:b/>
          <w:sz w:val="24"/>
          <w:szCs w:val="24"/>
        </w:rPr>
      </w:pPr>
      <w:r w:rsidRPr="004E1F3D">
        <w:rPr>
          <w:rFonts w:ascii="Arial" w:hAnsi="Arial" w:cs="Arial"/>
          <w:b/>
          <w:sz w:val="24"/>
          <w:szCs w:val="24"/>
        </w:rPr>
        <w:t>Is your workplace easily accessible by wheelchair</w:t>
      </w:r>
      <w:r w:rsidR="00837AF0">
        <w:rPr>
          <w:rFonts w:ascii="Arial" w:hAnsi="Arial" w:cs="Arial"/>
          <w:b/>
          <w:sz w:val="24"/>
          <w:szCs w:val="24"/>
        </w:rPr>
        <w:t xml:space="preserve"> or other mobility aids</w:t>
      </w:r>
      <w:r w:rsidRPr="004E1F3D">
        <w:rPr>
          <w:rFonts w:ascii="Arial" w:hAnsi="Arial" w:cs="Arial"/>
          <w:b/>
          <w:sz w:val="24"/>
          <w:szCs w:val="24"/>
        </w:rPr>
        <w:t>?</w:t>
      </w:r>
    </w:p>
    <w:p w14:paraId="4E5AEE37" w14:textId="44DA75AB" w:rsidR="00D54055" w:rsidRPr="004E1F3D" w:rsidRDefault="003424F1" w:rsidP="003424F1">
      <w:pPr>
        <w:spacing w:after="0" w:line="240" w:lineRule="auto"/>
        <w:rPr>
          <w:rFonts w:ascii="Arial" w:hAnsi="Arial" w:cs="Arial"/>
          <w:sz w:val="24"/>
          <w:szCs w:val="24"/>
        </w:rPr>
      </w:pPr>
      <w:r w:rsidRPr="004E1F3D">
        <w:rPr>
          <w:rFonts w:ascii="Arial" w:hAnsi="Arial" w:cs="Arial"/>
          <w:sz w:val="24"/>
          <w:szCs w:val="24"/>
        </w:rPr>
        <w:t xml:space="preserve">The level of investment in wheelchair accessibility will depend on the needs of the workforce, although most organisations now consider accessibility needs when work spaces are being constructed or refurbished. </w:t>
      </w:r>
      <w:r>
        <w:rPr>
          <w:rFonts w:ascii="Arial" w:hAnsi="Arial" w:cs="Arial"/>
          <w:sz w:val="24"/>
          <w:szCs w:val="24"/>
        </w:rPr>
        <w:t>Wider doorways and hallways also benefit larger people, staff who may require crutches if injured and visitors using a mobility aid or a pram.</w:t>
      </w:r>
    </w:p>
    <w:p w14:paraId="11719936" w14:textId="77777777" w:rsidR="004E1F3D" w:rsidRDefault="004E1F3D" w:rsidP="003424F1">
      <w:pPr>
        <w:spacing w:after="0" w:line="240" w:lineRule="auto"/>
        <w:rPr>
          <w:rFonts w:ascii="Arial" w:hAnsi="Arial" w:cs="Arial"/>
          <w:b/>
          <w:sz w:val="24"/>
          <w:szCs w:val="24"/>
        </w:rPr>
      </w:pPr>
    </w:p>
    <w:p w14:paraId="4E0F6F4E" w14:textId="77777777" w:rsidR="00896AA2" w:rsidRPr="004E1F3D" w:rsidRDefault="004E1F3D" w:rsidP="003424F1">
      <w:pPr>
        <w:spacing w:after="0" w:line="240" w:lineRule="auto"/>
        <w:rPr>
          <w:rFonts w:ascii="Arial" w:hAnsi="Arial" w:cs="Arial"/>
          <w:b/>
          <w:sz w:val="24"/>
          <w:szCs w:val="24"/>
        </w:rPr>
      </w:pPr>
      <w:r w:rsidRPr="004E1F3D">
        <w:rPr>
          <w:rFonts w:ascii="Arial" w:hAnsi="Arial" w:cs="Arial"/>
          <w:b/>
          <w:sz w:val="24"/>
          <w:szCs w:val="24"/>
        </w:rPr>
        <w:t xml:space="preserve">Does your workplace provide a quiet, </w:t>
      </w:r>
      <w:proofErr w:type="spellStart"/>
      <w:r w:rsidRPr="004E1F3D">
        <w:rPr>
          <w:rFonts w:ascii="Arial" w:hAnsi="Arial" w:cs="Arial"/>
          <w:b/>
          <w:sz w:val="24"/>
          <w:szCs w:val="24"/>
        </w:rPr>
        <w:t>well lit</w:t>
      </w:r>
      <w:proofErr w:type="spellEnd"/>
      <w:r w:rsidRPr="004E1F3D">
        <w:rPr>
          <w:rFonts w:ascii="Arial" w:hAnsi="Arial" w:cs="Arial"/>
          <w:b/>
          <w:sz w:val="24"/>
          <w:szCs w:val="24"/>
        </w:rPr>
        <w:t xml:space="preserve"> environment?</w:t>
      </w:r>
    </w:p>
    <w:p w14:paraId="412DD023" w14:textId="77777777" w:rsidR="00D54055" w:rsidRPr="004E1F3D" w:rsidRDefault="004E1F3D" w:rsidP="003424F1">
      <w:pPr>
        <w:spacing w:after="0" w:line="240" w:lineRule="auto"/>
        <w:rPr>
          <w:rFonts w:ascii="Arial" w:hAnsi="Arial" w:cs="Arial"/>
          <w:sz w:val="24"/>
          <w:szCs w:val="24"/>
        </w:rPr>
      </w:pPr>
      <w:r w:rsidRPr="004E1F3D">
        <w:rPr>
          <w:rFonts w:ascii="Arial" w:hAnsi="Arial" w:cs="Arial"/>
          <w:sz w:val="24"/>
          <w:szCs w:val="24"/>
        </w:rPr>
        <w:t>C</w:t>
      </w:r>
      <w:r w:rsidR="006962B0" w:rsidRPr="004E1F3D">
        <w:rPr>
          <w:rFonts w:ascii="Arial" w:hAnsi="Arial" w:cs="Arial"/>
          <w:sz w:val="24"/>
          <w:szCs w:val="24"/>
        </w:rPr>
        <w:t>onsiderations</w:t>
      </w:r>
      <w:r w:rsidRPr="004E1F3D">
        <w:rPr>
          <w:rFonts w:ascii="Arial" w:hAnsi="Arial" w:cs="Arial"/>
          <w:sz w:val="24"/>
          <w:szCs w:val="24"/>
        </w:rPr>
        <w:t xml:space="preserve"> </w:t>
      </w:r>
      <w:r w:rsidR="006962B0" w:rsidRPr="004E1F3D">
        <w:rPr>
          <w:rFonts w:ascii="Arial" w:hAnsi="Arial" w:cs="Arial"/>
          <w:sz w:val="24"/>
          <w:szCs w:val="24"/>
        </w:rPr>
        <w:t xml:space="preserve">such as noise mitigation and good lighting are important to minimise stressors in the case of </w:t>
      </w:r>
      <w:r w:rsidRPr="004E1F3D">
        <w:rPr>
          <w:rFonts w:ascii="Arial" w:hAnsi="Arial" w:cs="Arial"/>
          <w:sz w:val="24"/>
          <w:szCs w:val="24"/>
        </w:rPr>
        <w:t xml:space="preserve">some common types of </w:t>
      </w:r>
      <w:r w:rsidR="006962B0" w:rsidRPr="004E1F3D">
        <w:rPr>
          <w:rFonts w:ascii="Arial" w:hAnsi="Arial" w:cs="Arial"/>
          <w:sz w:val="24"/>
          <w:szCs w:val="24"/>
        </w:rPr>
        <w:t xml:space="preserve">impairments.   </w:t>
      </w:r>
      <w:r w:rsidR="006962B0" w:rsidRPr="004E1F3D">
        <w:rPr>
          <w:rFonts w:ascii="Arial" w:hAnsi="Arial" w:cs="Arial"/>
          <w:sz w:val="24"/>
          <w:szCs w:val="24"/>
        </w:rPr>
        <w:tab/>
      </w:r>
    </w:p>
    <w:p w14:paraId="1596AF86" w14:textId="77777777" w:rsidR="004E1F3D" w:rsidRDefault="004E1F3D" w:rsidP="00F11346">
      <w:pPr>
        <w:spacing w:after="0" w:line="240" w:lineRule="auto"/>
        <w:ind w:left="720"/>
        <w:rPr>
          <w:rFonts w:ascii="Arial" w:hAnsi="Arial" w:cs="Arial"/>
          <w:b/>
          <w:sz w:val="24"/>
          <w:szCs w:val="24"/>
        </w:rPr>
      </w:pPr>
    </w:p>
    <w:p w14:paraId="50D8753B" w14:textId="32278012" w:rsidR="004E1F3D" w:rsidRPr="004E1F3D" w:rsidRDefault="00CD0384" w:rsidP="003424F1">
      <w:pPr>
        <w:spacing w:after="0" w:line="240" w:lineRule="auto"/>
        <w:rPr>
          <w:rFonts w:ascii="Arial" w:hAnsi="Arial" w:cs="Arial"/>
          <w:b/>
          <w:sz w:val="24"/>
          <w:szCs w:val="24"/>
        </w:rPr>
      </w:pPr>
      <w:r>
        <w:rPr>
          <w:rFonts w:ascii="Arial" w:hAnsi="Arial" w:cs="Arial"/>
          <w:b/>
          <w:sz w:val="24"/>
          <w:szCs w:val="24"/>
        </w:rPr>
        <w:t xml:space="preserve">Do you </w:t>
      </w:r>
      <w:r w:rsidR="004E1F3D" w:rsidRPr="004E1F3D">
        <w:rPr>
          <w:rFonts w:ascii="Arial" w:hAnsi="Arial" w:cs="Arial"/>
          <w:b/>
          <w:sz w:val="24"/>
          <w:szCs w:val="24"/>
        </w:rPr>
        <w:t>undertake r</w:t>
      </w:r>
      <w:r w:rsidR="00D54055" w:rsidRPr="004E1F3D">
        <w:rPr>
          <w:rFonts w:ascii="Arial" w:hAnsi="Arial" w:cs="Arial"/>
          <w:b/>
          <w:sz w:val="24"/>
          <w:szCs w:val="24"/>
        </w:rPr>
        <w:t>easonable adjustments</w:t>
      </w:r>
      <w:r w:rsidR="004E1F3D">
        <w:rPr>
          <w:rFonts w:ascii="Arial" w:hAnsi="Arial" w:cs="Arial"/>
          <w:b/>
          <w:sz w:val="24"/>
          <w:szCs w:val="24"/>
        </w:rPr>
        <w:t xml:space="preserve"> on a case by case basis</w:t>
      </w:r>
      <w:r w:rsidR="004E1F3D" w:rsidRPr="004E1F3D">
        <w:rPr>
          <w:rFonts w:ascii="Arial" w:hAnsi="Arial" w:cs="Arial"/>
          <w:b/>
          <w:sz w:val="24"/>
          <w:szCs w:val="24"/>
        </w:rPr>
        <w:t>?</w:t>
      </w:r>
    </w:p>
    <w:p w14:paraId="1B163233" w14:textId="77777777" w:rsidR="006962B0" w:rsidRPr="004E1F3D" w:rsidRDefault="006962B0" w:rsidP="003424F1">
      <w:pPr>
        <w:spacing w:after="0" w:line="240" w:lineRule="auto"/>
        <w:rPr>
          <w:rFonts w:ascii="Arial" w:hAnsi="Arial" w:cs="Arial"/>
          <w:sz w:val="24"/>
          <w:szCs w:val="24"/>
        </w:rPr>
      </w:pPr>
      <w:r w:rsidRPr="004E1F3D">
        <w:rPr>
          <w:rFonts w:ascii="Arial" w:hAnsi="Arial" w:cs="Arial"/>
          <w:sz w:val="24"/>
          <w:szCs w:val="24"/>
        </w:rPr>
        <w:t>Reasonable adjustments in this context are modifications or changes to the physical work environment that will enable a person with a disability to:</w:t>
      </w:r>
    </w:p>
    <w:p w14:paraId="6F5349F1" w14:textId="30690004" w:rsidR="004E1F3D" w:rsidRPr="004E1F3D" w:rsidRDefault="004E1F3D" w:rsidP="003424F1">
      <w:pPr>
        <w:pStyle w:val="ListParagraph"/>
        <w:numPr>
          <w:ilvl w:val="1"/>
          <w:numId w:val="15"/>
        </w:numPr>
        <w:spacing w:after="0" w:line="240" w:lineRule="auto"/>
        <w:ind w:left="709"/>
        <w:contextualSpacing w:val="0"/>
        <w:rPr>
          <w:rFonts w:ascii="Arial" w:hAnsi="Arial" w:cs="Arial"/>
          <w:sz w:val="24"/>
          <w:szCs w:val="24"/>
        </w:rPr>
      </w:pPr>
      <w:r w:rsidRPr="004E1F3D">
        <w:rPr>
          <w:rFonts w:ascii="Arial" w:hAnsi="Arial" w:cs="Arial"/>
          <w:sz w:val="24"/>
          <w:szCs w:val="24"/>
        </w:rPr>
        <w:t>have equal opportunity to be considered for selection, appointment, promotion, transfer, training or other employment opportunit</w:t>
      </w:r>
      <w:r w:rsidR="0010750F">
        <w:rPr>
          <w:rFonts w:ascii="Arial" w:hAnsi="Arial" w:cs="Arial"/>
          <w:sz w:val="24"/>
          <w:szCs w:val="24"/>
        </w:rPr>
        <w:t>ies</w:t>
      </w:r>
    </w:p>
    <w:p w14:paraId="694896C3" w14:textId="77777777" w:rsidR="004E1F3D" w:rsidRPr="004E1F3D" w:rsidRDefault="004E1F3D" w:rsidP="003424F1">
      <w:pPr>
        <w:pStyle w:val="ListParagraph"/>
        <w:numPr>
          <w:ilvl w:val="1"/>
          <w:numId w:val="15"/>
        </w:numPr>
        <w:spacing w:after="0" w:line="240" w:lineRule="auto"/>
        <w:ind w:left="709"/>
        <w:contextualSpacing w:val="0"/>
        <w:rPr>
          <w:rFonts w:ascii="Arial" w:hAnsi="Arial" w:cs="Arial"/>
          <w:sz w:val="24"/>
          <w:szCs w:val="24"/>
        </w:rPr>
      </w:pPr>
      <w:r w:rsidRPr="004E1F3D">
        <w:rPr>
          <w:rFonts w:ascii="Arial" w:hAnsi="Arial" w:cs="Arial"/>
          <w:sz w:val="24"/>
          <w:szCs w:val="24"/>
        </w:rPr>
        <w:t>perform the requirements of the job</w:t>
      </w:r>
    </w:p>
    <w:p w14:paraId="20CCAC8E" w14:textId="47326C40" w:rsidR="004E1F3D" w:rsidRPr="004E1F3D" w:rsidRDefault="00CD0384" w:rsidP="003424F1">
      <w:pPr>
        <w:pStyle w:val="ListParagraph"/>
        <w:numPr>
          <w:ilvl w:val="1"/>
          <w:numId w:val="15"/>
        </w:numPr>
        <w:spacing w:after="0" w:line="240" w:lineRule="auto"/>
        <w:ind w:left="709"/>
        <w:contextualSpacing w:val="0"/>
        <w:rPr>
          <w:rFonts w:ascii="Arial" w:hAnsi="Arial" w:cs="Arial"/>
          <w:sz w:val="24"/>
          <w:szCs w:val="24"/>
        </w:rPr>
      </w:pPr>
      <w:r>
        <w:rPr>
          <w:rFonts w:ascii="Arial" w:hAnsi="Arial" w:cs="Arial"/>
          <w:sz w:val="24"/>
          <w:szCs w:val="24"/>
        </w:rPr>
        <w:t xml:space="preserve">experience </w:t>
      </w:r>
      <w:r w:rsidR="004E1F3D" w:rsidRPr="004E1F3D">
        <w:rPr>
          <w:rFonts w:ascii="Arial" w:hAnsi="Arial" w:cs="Arial"/>
          <w:sz w:val="24"/>
          <w:szCs w:val="24"/>
        </w:rPr>
        <w:t>equal terms and conditions of employment</w:t>
      </w:r>
    </w:p>
    <w:p w14:paraId="670484C6" w14:textId="77777777" w:rsidR="004E1F3D" w:rsidRPr="004E1F3D" w:rsidRDefault="004E1F3D" w:rsidP="003424F1">
      <w:pPr>
        <w:spacing w:after="0" w:line="240" w:lineRule="auto"/>
        <w:rPr>
          <w:rFonts w:ascii="Arial" w:hAnsi="Arial" w:cs="Arial"/>
          <w:sz w:val="24"/>
          <w:szCs w:val="24"/>
        </w:rPr>
      </w:pPr>
    </w:p>
    <w:p w14:paraId="7D828A6D" w14:textId="2EFCC702" w:rsidR="00295757" w:rsidRDefault="006962B0" w:rsidP="003424F1">
      <w:pPr>
        <w:spacing w:after="0" w:line="240" w:lineRule="auto"/>
        <w:rPr>
          <w:rFonts w:ascii="Arial" w:hAnsi="Arial" w:cs="Arial"/>
          <w:sz w:val="24"/>
          <w:szCs w:val="24"/>
        </w:rPr>
      </w:pPr>
      <w:r w:rsidRPr="004E1F3D">
        <w:rPr>
          <w:rFonts w:ascii="Arial" w:hAnsi="Arial" w:cs="Arial"/>
          <w:sz w:val="24"/>
          <w:szCs w:val="24"/>
        </w:rPr>
        <w:t xml:space="preserve">Reasonable adjustments </w:t>
      </w:r>
      <w:r w:rsidR="00CD0384">
        <w:rPr>
          <w:rFonts w:ascii="Arial" w:hAnsi="Arial" w:cs="Arial"/>
          <w:sz w:val="24"/>
          <w:szCs w:val="24"/>
        </w:rPr>
        <w:t xml:space="preserve">make the workplace more useable and </w:t>
      </w:r>
      <w:r w:rsidRPr="004E1F3D">
        <w:rPr>
          <w:rFonts w:ascii="Arial" w:hAnsi="Arial" w:cs="Arial"/>
          <w:sz w:val="24"/>
          <w:szCs w:val="24"/>
        </w:rPr>
        <w:t>safe</w:t>
      </w:r>
      <w:r w:rsidR="003216B1">
        <w:rPr>
          <w:rFonts w:ascii="Arial" w:hAnsi="Arial" w:cs="Arial"/>
          <w:sz w:val="24"/>
          <w:szCs w:val="24"/>
        </w:rPr>
        <w:t>.</w:t>
      </w:r>
      <w:r w:rsidR="00CD0384">
        <w:rPr>
          <w:rFonts w:ascii="Arial" w:hAnsi="Arial" w:cs="Arial"/>
          <w:sz w:val="24"/>
          <w:szCs w:val="24"/>
        </w:rPr>
        <w:t xml:space="preserve"> </w:t>
      </w:r>
    </w:p>
    <w:p w14:paraId="14056406" w14:textId="326B553E" w:rsidR="00295757" w:rsidRDefault="00295757" w:rsidP="003216B1">
      <w:pPr>
        <w:spacing w:after="0" w:line="240" w:lineRule="auto"/>
        <w:ind w:left="720"/>
        <w:rPr>
          <w:rFonts w:ascii="Arial" w:hAnsi="Arial" w:cs="Arial"/>
          <w:sz w:val="24"/>
          <w:szCs w:val="24"/>
        </w:rPr>
      </w:pPr>
    </w:p>
    <w:p w14:paraId="2DDAE75D" w14:textId="77777777" w:rsidR="004E1F3D" w:rsidRPr="004E1F3D" w:rsidRDefault="004E1F3D" w:rsidP="004E1F3D">
      <w:pPr>
        <w:spacing w:after="0" w:line="240" w:lineRule="auto"/>
        <w:rPr>
          <w:rFonts w:ascii="Arial" w:hAnsi="Arial" w:cs="Arial"/>
          <w:sz w:val="24"/>
          <w:szCs w:val="24"/>
        </w:rPr>
      </w:pPr>
    </w:p>
    <w:p w14:paraId="41EAA291" w14:textId="77777777" w:rsidR="00D54055" w:rsidRPr="004E1F3D" w:rsidRDefault="00C54330" w:rsidP="004E1F3D">
      <w:pPr>
        <w:spacing w:after="0" w:line="240" w:lineRule="auto"/>
        <w:rPr>
          <w:rFonts w:ascii="Arial" w:hAnsi="Arial" w:cs="Arial"/>
          <w:b/>
          <w:sz w:val="24"/>
          <w:szCs w:val="24"/>
        </w:rPr>
      </w:pPr>
      <w:r w:rsidRPr="004E1F3D">
        <w:rPr>
          <w:rFonts w:ascii="Arial" w:hAnsi="Arial" w:cs="Arial"/>
          <w:b/>
          <w:sz w:val="24"/>
          <w:szCs w:val="24"/>
        </w:rPr>
        <w:t xml:space="preserve">2.3 </w:t>
      </w:r>
      <w:r w:rsidR="00D54055" w:rsidRPr="004E1F3D">
        <w:rPr>
          <w:rFonts w:ascii="Arial" w:hAnsi="Arial" w:cs="Arial"/>
          <w:b/>
          <w:sz w:val="24"/>
          <w:szCs w:val="24"/>
        </w:rPr>
        <w:t>Effective Management Practices</w:t>
      </w:r>
    </w:p>
    <w:p w14:paraId="60FBBBF1" w14:textId="77777777" w:rsidR="00784958" w:rsidRPr="00784958" w:rsidRDefault="00784958" w:rsidP="00784958">
      <w:pPr>
        <w:spacing w:after="0" w:line="240" w:lineRule="auto"/>
        <w:rPr>
          <w:rFonts w:ascii="Arial" w:hAnsi="Arial" w:cs="Arial"/>
          <w:sz w:val="24"/>
          <w:szCs w:val="24"/>
        </w:rPr>
      </w:pPr>
      <w:r w:rsidRPr="00784958">
        <w:rPr>
          <w:rFonts w:ascii="Arial" w:hAnsi="Arial" w:cs="Arial"/>
          <w:sz w:val="24"/>
          <w:szCs w:val="24"/>
        </w:rPr>
        <w:t xml:space="preserve">This section identifies corporate practices, systems and planning which will support increased employment of people with disability.  </w:t>
      </w:r>
    </w:p>
    <w:p w14:paraId="34660689" w14:textId="77777777" w:rsidR="00784958" w:rsidRPr="00784958" w:rsidRDefault="00784958" w:rsidP="00784958">
      <w:pPr>
        <w:spacing w:after="0" w:line="240" w:lineRule="auto"/>
        <w:rPr>
          <w:rFonts w:ascii="Arial" w:hAnsi="Arial" w:cs="Arial"/>
          <w:sz w:val="24"/>
          <w:szCs w:val="24"/>
        </w:rPr>
      </w:pPr>
    </w:p>
    <w:p w14:paraId="41E841DC" w14:textId="49158485" w:rsidR="003F6C91" w:rsidRDefault="00784958" w:rsidP="00784958">
      <w:pPr>
        <w:spacing w:after="0" w:line="240" w:lineRule="auto"/>
        <w:rPr>
          <w:rFonts w:ascii="Arial" w:hAnsi="Arial" w:cs="Arial"/>
          <w:sz w:val="24"/>
          <w:szCs w:val="24"/>
        </w:rPr>
      </w:pPr>
      <w:r w:rsidRPr="00784958">
        <w:rPr>
          <w:rFonts w:ascii="Arial" w:hAnsi="Arial" w:cs="Arial"/>
          <w:sz w:val="24"/>
          <w:szCs w:val="24"/>
        </w:rPr>
        <w:t>The following checklist provides some guidance on five effective management practices. If issues or barriers are identified in these areas, there is potential to develop strategies to improve the standard of practice. As noted above, effective management practices in this area are likely to reflect capable management and integrity at the highest levels. This reflects in the overall management and leadership of the organisation which benefits everyone.</w:t>
      </w:r>
    </w:p>
    <w:p w14:paraId="06336579" w14:textId="77777777" w:rsidR="00295757" w:rsidRDefault="00295757" w:rsidP="003F6C91">
      <w:pPr>
        <w:spacing w:after="0" w:line="240" w:lineRule="auto"/>
        <w:rPr>
          <w:rFonts w:ascii="Arial" w:hAnsi="Arial" w:cs="Arial"/>
          <w:sz w:val="24"/>
          <w:szCs w:val="24"/>
        </w:rPr>
      </w:pPr>
    </w:p>
    <w:p w14:paraId="7CC8908B" w14:textId="30F1964C" w:rsidR="00295757" w:rsidRPr="003216B1" w:rsidRDefault="00295757" w:rsidP="00DC735E">
      <w:pPr>
        <w:spacing w:after="0" w:line="240" w:lineRule="auto"/>
        <w:rPr>
          <w:rFonts w:ascii="Arial" w:hAnsi="Arial" w:cs="Arial"/>
          <w:b/>
          <w:sz w:val="24"/>
          <w:szCs w:val="24"/>
        </w:rPr>
      </w:pPr>
      <w:r w:rsidRPr="003216B1">
        <w:rPr>
          <w:rFonts w:ascii="Arial" w:hAnsi="Arial" w:cs="Arial"/>
          <w:b/>
          <w:sz w:val="24"/>
          <w:szCs w:val="24"/>
        </w:rPr>
        <w:t>Checklist: Does my organisation have effective management practices</w:t>
      </w:r>
      <w:r w:rsidR="003216B1">
        <w:rPr>
          <w:rFonts w:ascii="Arial" w:hAnsi="Arial" w:cs="Arial"/>
          <w:b/>
          <w:sz w:val="24"/>
          <w:szCs w:val="24"/>
        </w:rPr>
        <w:t>?</w:t>
      </w:r>
    </w:p>
    <w:p w14:paraId="355E308A" w14:textId="77777777" w:rsidR="004E1F3D" w:rsidRPr="004E1F3D" w:rsidRDefault="004E1F3D" w:rsidP="003216B1">
      <w:pPr>
        <w:spacing w:after="0" w:line="240" w:lineRule="auto"/>
        <w:ind w:left="720"/>
        <w:rPr>
          <w:rFonts w:ascii="Arial" w:hAnsi="Arial" w:cs="Arial"/>
          <w:sz w:val="24"/>
          <w:szCs w:val="24"/>
        </w:rPr>
      </w:pPr>
    </w:p>
    <w:p w14:paraId="7978E456" w14:textId="3EEB6203" w:rsidR="003F6C91" w:rsidRDefault="003F6C91" w:rsidP="00784958">
      <w:pPr>
        <w:spacing w:after="0" w:line="240" w:lineRule="auto"/>
        <w:rPr>
          <w:rFonts w:ascii="Arial" w:hAnsi="Arial" w:cs="Arial"/>
          <w:b/>
          <w:sz w:val="24"/>
          <w:szCs w:val="24"/>
        </w:rPr>
      </w:pPr>
      <w:r>
        <w:rPr>
          <w:rFonts w:ascii="Arial" w:hAnsi="Arial" w:cs="Arial"/>
          <w:b/>
          <w:sz w:val="24"/>
          <w:szCs w:val="24"/>
        </w:rPr>
        <w:t>Does your j</w:t>
      </w:r>
      <w:r w:rsidR="004E1F3D" w:rsidRPr="004E1F3D">
        <w:rPr>
          <w:rFonts w:ascii="Arial" w:hAnsi="Arial" w:cs="Arial"/>
          <w:b/>
          <w:sz w:val="24"/>
          <w:szCs w:val="24"/>
        </w:rPr>
        <w:t xml:space="preserve">ob design and </w:t>
      </w:r>
      <w:r>
        <w:rPr>
          <w:rFonts w:ascii="Arial" w:hAnsi="Arial" w:cs="Arial"/>
          <w:b/>
          <w:sz w:val="24"/>
          <w:szCs w:val="24"/>
        </w:rPr>
        <w:t xml:space="preserve">workplace </w:t>
      </w:r>
      <w:r w:rsidR="004E1F3D" w:rsidRPr="004E1F3D">
        <w:rPr>
          <w:rFonts w:ascii="Arial" w:hAnsi="Arial" w:cs="Arial"/>
          <w:b/>
          <w:sz w:val="24"/>
          <w:szCs w:val="24"/>
        </w:rPr>
        <w:t>flexibility</w:t>
      </w:r>
      <w:r>
        <w:rPr>
          <w:rFonts w:ascii="Arial" w:hAnsi="Arial" w:cs="Arial"/>
          <w:b/>
          <w:sz w:val="24"/>
          <w:szCs w:val="24"/>
        </w:rPr>
        <w:t xml:space="preserve"> reflect a systematic approach to removing barriers</w:t>
      </w:r>
      <w:r w:rsidR="00CD0384">
        <w:rPr>
          <w:rFonts w:ascii="Arial" w:hAnsi="Arial" w:cs="Arial"/>
          <w:b/>
          <w:sz w:val="24"/>
          <w:szCs w:val="24"/>
        </w:rPr>
        <w:t xml:space="preserve"> to employment</w:t>
      </w:r>
      <w:r>
        <w:rPr>
          <w:rFonts w:ascii="Arial" w:hAnsi="Arial" w:cs="Arial"/>
          <w:b/>
          <w:sz w:val="24"/>
          <w:szCs w:val="24"/>
        </w:rPr>
        <w:t>?</w:t>
      </w:r>
    </w:p>
    <w:p w14:paraId="2DDCBF04" w14:textId="0439CE73" w:rsidR="004E1F3D" w:rsidRDefault="00784958" w:rsidP="00784958">
      <w:pPr>
        <w:spacing w:after="0" w:line="240" w:lineRule="auto"/>
        <w:rPr>
          <w:rFonts w:ascii="Arial" w:hAnsi="Arial" w:cs="Arial"/>
          <w:sz w:val="24"/>
          <w:szCs w:val="24"/>
        </w:rPr>
      </w:pPr>
      <w:r>
        <w:rPr>
          <w:rFonts w:ascii="Arial" w:hAnsi="Arial" w:cs="Arial"/>
          <w:sz w:val="24"/>
          <w:szCs w:val="24"/>
        </w:rPr>
        <w:t>Job design based on untested (and often subconscious) assumptions about how a job has to be performed can limit the range of people who can apply for or do the jobs. A</w:t>
      </w:r>
      <w:r w:rsidRPr="004E1F3D">
        <w:rPr>
          <w:rFonts w:ascii="Arial" w:hAnsi="Arial" w:cs="Arial"/>
          <w:sz w:val="24"/>
          <w:szCs w:val="24"/>
        </w:rPr>
        <w:t xml:space="preserve"> flexible workplace allows </w:t>
      </w:r>
      <w:r>
        <w:rPr>
          <w:rFonts w:ascii="Arial" w:hAnsi="Arial" w:cs="Arial"/>
          <w:sz w:val="24"/>
          <w:szCs w:val="24"/>
        </w:rPr>
        <w:t>flexibility around</w:t>
      </w:r>
      <w:r w:rsidRPr="004E1F3D">
        <w:rPr>
          <w:rFonts w:ascii="Arial" w:hAnsi="Arial" w:cs="Arial"/>
          <w:sz w:val="24"/>
          <w:szCs w:val="24"/>
        </w:rPr>
        <w:t xml:space="preserve"> hours of work, work location and </w:t>
      </w:r>
      <w:r>
        <w:rPr>
          <w:rFonts w:ascii="Arial" w:hAnsi="Arial" w:cs="Arial"/>
          <w:sz w:val="24"/>
          <w:szCs w:val="24"/>
        </w:rPr>
        <w:t>work practices</w:t>
      </w:r>
      <w:r w:rsidRPr="004E1F3D">
        <w:rPr>
          <w:rFonts w:ascii="Arial" w:hAnsi="Arial" w:cs="Arial"/>
          <w:sz w:val="24"/>
          <w:szCs w:val="24"/>
        </w:rPr>
        <w:t xml:space="preserve">. </w:t>
      </w:r>
      <w:r>
        <w:rPr>
          <w:rFonts w:ascii="Arial" w:hAnsi="Arial" w:cs="Arial"/>
          <w:sz w:val="24"/>
          <w:szCs w:val="24"/>
        </w:rPr>
        <w:t>This i</w:t>
      </w:r>
      <w:r w:rsidRPr="004E1F3D">
        <w:rPr>
          <w:rFonts w:ascii="Arial" w:hAnsi="Arial" w:cs="Arial"/>
          <w:sz w:val="24"/>
          <w:szCs w:val="24"/>
        </w:rPr>
        <w:t>nvolves thinking creatively about how work can be better structured to match individual and business needs.</w:t>
      </w:r>
    </w:p>
    <w:p w14:paraId="0898B507" w14:textId="77777777" w:rsidR="004E1F3D" w:rsidRPr="004E1F3D" w:rsidRDefault="004E1F3D" w:rsidP="00784958">
      <w:pPr>
        <w:spacing w:after="0" w:line="240" w:lineRule="auto"/>
        <w:rPr>
          <w:rFonts w:ascii="Arial" w:hAnsi="Arial" w:cs="Arial"/>
          <w:sz w:val="24"/>
          <w:szCs w:val="24"/>
        </w:rPr>
      </w:pPr>
    </w:p>
    <w:p w14:paraId="65658656" w14:textId="514CDB74" w:rsidR="004E1F3D" w:rsidRDefault="00784958" w:rsidP="00784958">
      <w:pPr>
        <w:spacing w:after="0" w:line="240" w:lineRule="auto"/>
        <w:rPr>
          <w:rFonts w:ascii="Arial" w:hAnsi="Arial" w:cs="Arial"/>
          <w:sz w:val="24"/>
          <w:szCs w:val="24"/>
        </w:rPr>
      </w:pPr>
      <w:r w:rsidRPr="004E1F3D">
        <w:rPr>
          <w:rFonts w:ascii="Arial" w:hAnsi="Arial" w:cs="Arial"/>
          <w:sz w:val="24"/>
          <w:szCs w:val="24"/>
        </w:rPr>
        <w:t xml:space="preserve">Flexible workplace arrangements can </w:t>
      </w:r>
      <w:r>
        <w:rPr>
          <w:rFonts w:ascii="Arial" w:hAnsi="Arial" w:cs="Arial"/>
          <w:sz w:val="24"/>
          <w:szCs w:val="24"/>
        </w:rPr>
        <w:t xml:space="preserve">also </w:t>
      </w:r>
      <w:r w:rsidRPr="004E1F3D">
        <w:rPr>
          <w:rFonts w:ascii="Arial" w:hAnsi="Arial" w:cs="Arial"/>
          <w:sz w:val="24"/>
          <w:szCs w:val="24"/>
        </w:rPr>
        <w:t xml:space="preserve">assist you and your employees to improve the way your workplace operates. With an ageing population and </w:t>
      </w:r>
      <w:r>
        <w:rPr>
          <w:rFonts w:ascii="Arial" w:hAnsi="Arial" w:cs="Arial"/>
          <w:sz w:val="24"/>
          <w:szCs w:val="24"/>
        </w:rPr>
        <w:t xml:space="preserve">current </w:t>
      </w:r>
      <w:r w:rsidRPr="004E1F3D">
        <w:rPr>
          <w:rFonts w:ascii="Arial" w:hAnsi="Arial" w:cs="Arial"/>
          <w:sz w:val="24"/>
          <w:szCs w:val="24"/>
        </w:rPr>
        <w:t>skills shortages, adopting a flexible approach to work and job design will assist in attracting a diverse workforce</w:t>
      </w:r>
      <w:r>
        <w:rPr>
          <w:rFonts w:ascii="Arial" w:hAnsi="Arial" w:cs="Arial"/>
          <w:sz w:val="24"/>
          <w:szCs w:val="24"/>
        </w:rPr>
        <w:t>,</w:t>
      </w:r>
      <w:r w:rsidRPr="004E1F3D">
        <w:rPr>
          <w:rFonts w:ascii="Arial" w:hAnsi="Arial" w:cs="Arial"/>
          <w:sz w:val="24"/>
          <w:szCs w:val="24"/>
        </w:rPr>
        <w:t xml:space="preserve"> including people with disability.</w:t>
      </w:r>
    </w:p>
    <w:p w14:paraId="0C8BDD7E" w14:textId="77777777" w:rsidR="00784958" w:rsidRPr="004E1F3D" w:rsidRDefault="00784958" w:rsidP="00784958">
      <w:pPr>
        <w:spacing w:after="0" w:line="240" w:lineRule="auto"/>
        <w:rPr>
          <w:rFonts w:ascii="Arial" w:hAnsi="Arial" w:cs="Arial"/>
          <w:sz w:val="24"/>
          <w:szCs w:val="24"/>
        </w:rPr>
      </w:pPr>
    </w:p>
    <w:p w14:paraId="1B3DE719" w14:textId="7A4C3422" w:rsidR="0035146A" w:rsidRDefault="0035146A" w:rsidP="00784958">
      <w:pPr>
        <w:spacing w:after="0"/>
        <w:rPr>
          <w:rFonts w:ascii="Arial" w:hAnsi="Arial" w:cs="Arial"/>
          <w:b/>
          <w:sz w:val="24"/>
          <w:szCs w:val="24"/>
        </w:rPr>
      </w:pPr>
      <w:r>
        <w:rPr>
          <w:rFonts w:ascii="Arial" w:hAnsi="Arial" w:cs="Arial"/>
          <w:b/>
          <w:sz w:val="24"/>
          <w:szCs w:val="24"/>
        </w:rPr>
        <w:t xml:space="preserve">Do you </w:t>
      </w:r>
      <w:r w:rsidR="00CD0384">
        <w:rPr>
          <w:rFonts w:ascii="Arial" w:hAnsi="Arial" w:cs="Arial"/>
          <w:b/>
          <w:sz w:val="24"/>
          <w:szCs w:val="24"/>
        </w:rPr>
        <w:t xml:space="preserve">have </w:t>
      </w:r>
      <w:r>
        <w:rPr>
          <w:rFonts w:ascii="Arial" w:hAnsi="Arial" w:cs="Arial"/>
          <w:b/>
          <w:sz w:val="24"/>
          <w:szCs w:val="24"/>
        </w:rPr>
        <w:t>non-discriminatory recruitment?</w:t>
      </w:r>
    </w:p>
    <w:p w14:paraId="0964CE9C" w14:textId="77777777" w:rsidR="001B2142" w:rsidRPr="001B2142" w:rsidRDefault="001B2142" w:rsidP="001B2142">
      <w:pPr>
        <w:spacing w:after="0" w:line="240" w:lineRule="auto"/>
        <w:rPr>
          <w:rFonts w:ascii="Arial" w:hAnsi="Arial" w:cs="Arial"/>
          <w:sz w:val="24"/>
          <w:szCs w:val="24"/>
        </w:rPr>
      </w:pPr>
      <w:r w:rsidRPr="001B2142">
        <w:rPr>
          <w:rFonts w:ascii="Arial" w:hAnsi="Arial" w:cs="Arial"/>
          <w:sz w:val="24"/>
          <w:szCs w:val="24"/>
        </w:rPr>
        <w:t>Making sure your recruitment practices don’t discriminate needs a conscious effort to review all steps in the recruitment process from the perspective of a person or persons with disability.</w:t>
      </w:r>
    </w:p>
    <w:p w14:paraId="7B56EA25" w14:textId="77777777" w:rsidR="001B2142" w:rsidRPr="001B2142" w:rsidRDefault="001B2142" w:rsidP="001B2142">
      <w:pPr>
        <w:spacing w:after="0" w:line="240" w:lineRule="auto"/>
        <w:rPr>
          <w:rFonts w:ascii="Arial" w:hAnsi="Arial" w:cs="Arial"/>
          <w:sz w:val="24"/>
          <w:szCs w:val="24"/>
        </w:rPr>
      </w:pPr>
    </w:p>
    <w:p w14:paraId="705BF922" w14:textId="5061857A" w:rsidR="006962B0" w:rsidRDefault="001B2142" w:rsidP="001B2142">
      <w:pPr>
        <w:spacing w:after="0" w:line="240" w:lineRule="auto"/>
        <w:rPr>
          <w:rFonts w:ascii="Arial" w:hAnsi="Arial" w:cs="Arial"/>
          <w:sz w:val="24"/>
          <w:szCs w:val="24"/>
        </w:rPr>
      </w:pPr>
      <w:r w:rsidRPr="001B2142">
        <w:rPr>
          <w:rFonts w:ascii="Arial" w:hAnsi="Arial" w:cs="Arial"/>
          <w:sz w:val="24"/>
          <w:szCs w:val="24"/>
        </w:rPr>
        <w:t>Best practice, non-discriminatory recruitment practices provide the best opportunity for all potential applicants, regardless of their cultural background, disability or gender, to feel welcome to apply for the position.</w:t>
      </w:r>
    </w:p>
    <w:p w14:paraId="1371719C" w14:textId="77777777" w:rsidR="0035146A" w:rsidRPr="004E1F3D" w:rsidRDefault="0035146A" w:rsidP="00784958">
      <w:pPr>
        <w:spacing w:after="0" w:line="240" w:lineRule="auto"/>
        <w:rPr>
          <w:rFonts w:ascii="Arial" w:hAnsi="Arial" w:cs="Arial"/>
          <w:sz w:val="24"/>
          <w:szCs w:val="24"/>
        </w:rPr>
      </w:pPr>
    </w:p>
    <w:p w14:paraId="022022A6" w14:textId="2C9AA243" w:rsidR="006962B0" w:rsidRDefault="001B2142" w:rsidP="00784958">
      <w:pPr>
        <w:spacing w:after="0" w:line="240" w:lineRule="auto"/>
        <w:rPr>
          <w:rFonts w:ascii="Arial" w:hAnsi="Arial" w:cs="Arial"/>
          <w:sz w:val="24"/>
          <w:szCs w:val="24"/>
        </w:rPr>
      </w:pPr>
      <w:r>
        <w:rPr>
          <w:rFonts w:ascii="Arial" w:hAnsi="Arial" w:cs="Arial"/>
          <w:sz w:val="24"/>
          <w:szCs w:val="24"/>
        </w:rPr>
        <w:t>Advertising for recruiting any staff person costs time and money. I</w:t>
      </w:r>
      <w:r w:rsidRPr="004E1F3D">
        <w:rPr>
          <w:rFonts w:ascii="Arial" w:hAnsi="Arial" w:cs="Arial"/>
          <w:sz w:val="24"/>
          <w:szCs w:val="24"/>
        </w:rPr>
        <w:t xml:space="preserve">t </w:t>
      </w:r>
      <w:r>
        <w:rPr>
          <w:rFonts w:ascii="Arial" w:hAnsi="Arial" w:cs="Arial"/>
          <w:sz w:val="24"/>
          <w:szCs w:val="24"/>
        </w:rPr>
        <w:t xml:space="preserve">is </w:t>
      </w:r>
      <w:r w:rsidRPr="004E1F3D">
        <w:rPr>
          <w:rFonts w:ascii="Arial" w:hAnsi="Arial" w:cs="Arial"/>
          <w:sz w:val="24"/>
          <w:szCs w:val="24"/>
        </w:rPr>
        <w:t xml:space="preserve">important to ensure </w:t>
      </w:r>
      <w:r>
        <w:rPr>
          <w:rFonts w:ascii="Arial" w:hAnsi="Arial" w:cs="Arial"/>
          <w:sz w:val="24"/>
          <w:szCs w:val="24"/>
        </w:rPr>
        <w:t>th</w:t>
      </w:r>
      <w:r w:rsidRPr="004E1F3D">
        <w:rPr>
          <w:rFonts w:ascii="Arial" w:hAnsi="Arial" w:cs="Arial"/>
          <w:sz w:val="24"/>
          <w:szCs w:val="24"/>
        </w:rPr>
        <w:t xml:space="preserve">e </w:t>
      </w:r>
      <w:r>
        <w:rPr>
          <w:rFonts w:ascii="Arial" w:hAnsi="Arial" w:cs="Arial"/>
          <w:sz w:val="24"/>
          <w:szCs w:val="24"/>
        </w:rPr>
        <w:t>best</w:t>
      </w:r>
      <w:r w:rsidRPr="004E1F3D">
        <w:rPr>
          <w:rFonts w:ascii="Arial" w:hAnsi="Arial" w:cs="Arial"/>
          <w:sz w:val="24"/>
          <w:szCs w:val="24"/>
        </w:rPr>
        <w:t xml:space="preserve"> person for the job </w:t>
      </w:r>
      <w:r>
        <w:rPr>
          <w:rFonts w:ascii="Arial" w:hAnsi="Arial" w:cs="Arial"/>
          <w:sz w:val="24"/>
          <w:szCs w:val="24"/>
        </w:rPr>
        <w:t xml:space="preserve">is selected </w:t>
      </w:r>
      <w:r w:rsidRPr="004E1F3D">
        <w:rPr>
          <w:rFonts w:ascii="Arial" w:hAnsi="Arial" w:cs="Arial"/>
          <w:sz w:val="24"/>
          <w:szCs w:val="24"/>
        </w:rPr>
        <w:t>first time around</w:t>
      </w:r>
      <w:r>
        <w:rPr>
          <w:rFonts w:ascii="Arial" w:hAnsi="Arial" w:cs="Arial"/>
          <w:sz w:val="24"/>
          <w:szCs w:val="24"/>
        </w:rPr>
        <w:t xml:space="preserve"> and that all suitable </w:t>
      </w:r>
      <w:r>
        <w:rPr>
          <w:rFonts w:ascii="Arial" w:hAnsi="Arial" w:cs="Arial"/>
          <w:sz w:val="24"/>
          <w:szCs w:val="24"/>
        </w:rPr>
        <w:lastRenderedPageBreak/>
        <w:t xml:space="preserve">applicants participate, whether they have a disability or not. It makes sense to make the </w:t>
      </w:r>
      <w:r w:rsidRPr="004E1F3D">
        <w:rPr>
          <w:rFonts w:ascii="Arial" w:hAnsi="Arial" w:cs="Arial"/>
          <w:sz w:val="24"/>
          <w:szCs w:val="24"/>
        </w:rPr>
        <w:t>most of your recruitment opportunity.</w:t>
      </w:r>
    </w:p>
    <w:p w14:paraId="17402658" w14:textId="77777777" w:rsidR="00BF5FDC" w:rsidRDefault="00BF5FDC" w:rsidP="00771453">
      <w:pPr>
        <w:spacing w:after="0" w:line="240" w:lineRule="auto"/>
        <w:rPr>
          <w:rFonts w:ascii="Arial" w:hAnsi="Arial" w:cs="Arial"/>
          <w:sz w:val="24"/>
          <w:szCs w:val="24"/>
        </w:rPr>
      </w:pPr>
    </w:p>
    <w:p w14:paraId="7950ED84" w14:textId="30B4E833" w:rsidR="00771453" w:rsidRPr="00771453" w:rsidRDefault="00771453" w:rsidP="00771453">
      <w:pPr>
        <w:spacing w:after="0" w:line="240" w:lineRule="auto"/>
        <w:rPr>
          <w:rFonts w:ascii="Arial" w:hAnsi="Arial" w:cs="Arial"/>
          <w:b/>
          <w:sz w:val="24"/>
          <w:szCs w:val="24"/>
        </w:rPr>
      </w:pPr>
      <w:r w:rsidRPr="00771453">
        <w:rPr>
          <w:rFonts w:ascii="Arial" w:hAnsi="Arial" w:cs="Arial"/>
          <w:b/>
          <w:sz w:val="24"/>
          <w:szCs w:val="24"/>
        </w:rPr>
        <w:t>Do you have a relationship with one or more DES providers?</w:t>
      </w:r>
    </w:p>
    <w:p w14:paraId="4507788A" w14:textId="77777777" w:rsidR="00BF5FDC" w:rsidRPr="00967CF3" w:rsidRDefault="00BF5FDC" w:rsidP="001B2142">
      <w:pPr>
        <w:spacing w:after="0" w:line="240" w:lineRule="auto"/>
        <w:rPr>
          <w:rFonts w:ascii="Arial" w:hAnsi="Arial" w:cs="Arial"/>
          <w:sz w:val="24"/>
          <w:szCs w:val="24"/>
        </w:rPr>
      </w:pPr>
      <w:r w:rsidRPr="00967CF3">
        <w:rPr>
          <w:rFonts w:ascii="Arial" w:hAnsi="Arial" w:cs="Arial"/>
          <w:sz w:val="24"/>
          <w:szCs w:val="24"/>
        </w:rPr>
        <w:t xml:space="preserve">It is important for local governments to establish </w:t>
      </w:r>
      <w:r>
        <w:rPr>
          <w:rFonts w:ascii="Arial" w:hAnsi="Arial" w:cs="Arial"/>
          <w:sz w:val="24"/>
          <w:szCs w:val="24"/>
        </w:rPr>
        <w:t xml:space="preserve">ongoing and effective </w:t>
      </w:r>
      <w:r w:rsidRPr="00967CF3">
        <w:rPr>
          <w:rFonts w:ascii="Arial" w:hAnsi="Arial" w:cs="Arial"/>
          <w:sz w:val="24"/>
          <w:szCs w:val="24"/>
        </w:rPr>
        <w:t>relationships with Disability Employment service (DES) providers. DES Providers are contracted to the Australian Government Department of Social Services to help people with disabilit</w:t>
      </w:r>
      <w:r>
        <w:rPr>
          <w:rFonts w:ascii="Arial" w:hAnsi="Arial" w:cs="Arial"/>
          <w:sz w:val="24"/>
          <w:szCs w:val="24"/>
        </w:rPr>
        <w:t>y</w:t>
      </w:r>
      <w:r w:rsidRPr="00967CF3">
        <w:rPr>
          <w:rFonts w:ascii="Arial" w:hAnsi="Arial" w:cs="Arial"/>
          <w:sz w:val="24"/>
          <w:szCs w:val="24"/>
        </w:rPr>
        <w:t xml:space="preserve"> obtain and maintain employment.  DES Providers </w:t>
      </w:r>
      <w:r>
        <w:rPr>
          <w:rFonts w:ascii="Arial" w:hAnsi="Arial" w:cs="Arial"/>
          <w:sz w:val="24"/>
          <w:szCs w:val="24"/>
        </w:rPr>
        <w:t>assist</w:t>
      </w:r>
      <w:r w:rsidRPr="00967CF3">
        <w:rPr>
          <w:rFonts w:ascii="Arial" w:hAnsi="Arial" w:cs="Arial"/>
          <w:sz w:val="24"/>
          <w:szCs w:val="24"/>
        </w:rPr>
        <w:t xml:space="preserve"> people </w:t>
      </w:r>
      <w:r>
        <w:rPr>
          <w:rFonts w:ascii="Arial" w:hAnsi="Arial" w:cs="Arial"/>
          <w:sz w:val="24"/>
          <w:szCs w:val="24"/>
        </w:rPr>
        <w:t>with disability to</w:t>
      </w:r>
      <w:r w:rsidRPr="00967CF3">
        <w:rPr>
          <w:rFonts w:ascii="Arial" w:hAnsi="Arial" w:cs="Arial"/>
          <w:sz w:val="24"/>
          <w:szCs w:val="24"/>
        </w:rPr>
        <w:t xml:space="preserve"> prepa</w:t>
      </w:r>
      <w:r>
        <w:rPr>
          <w:rFonts w:ascii="Arial" w:hAnsi="Arial" w:cs="Arial"/>
          <w:sz w:val="24"/>
          <w:szCs w:val="24"/>
        </w:rPr>
        <w:t>re for</w:t>
      </w:r>
      <w:r w:rsidRPr="00967CF3">
        <w:rPr>
          <w:rFonts w:ascii="Arial" w:hAnsi="Arial" w:cs="Arial"/>
          <w:sz w:val="24"/>
          <w:szCs w:val="24"/>
        </w:rPr>
        <w:t xml:space="preserve"> and find employment opportunities</w:t>
      </w:r>
      <w:r>
        <w:rPr>
          <w:rFonts w:ascii="Arial" w:hAnsi="Arial" w:cs="Arial"/>
          <w:sz w:val="24"/>
          <w:szCs w:val="24"/>
        </w:rPr>
        <w:t xml:space="preserve">. They also provide </w:t>
      </w:r>
      <w:r w:rsidRPr="00967CF3">
        <w:rPr>
          <w:rFonts w:ascii="Arial" w:hAnsi="Arial" w:cs="Arial"/>
          <w:sz w:val="24"/>
          <w:szCs w:val="24"/>
        </w:rPr>
        <w:t xml:space="preserve">placement support including longer term employment related assistance in some cases.  DES providers can also </w:t>
      </w:r>
      <w:r>
        <w:rPr>
          <w:rFonts w:ascii="Arial" w:hAnsi="Arial" w:cs="Arial"/>
          <w:sz w:val="24"/>
          <w:szCs w:val="24"/>
        </w:rPr>
        <w:t>help</w:t>
      </w:r>
      <w:r w:rsidRPr="00967CF3">
        <w:rPr>
          <w:rFonts w:ascii="Arial" w:hAnsi="Arial" w:cs="Arial"/>
          <w:sz w:val="24"/>
          <w:szCs w:val="24"/>
        </w:rPr>
        <w:t xml:space="preserve"> employers </w:t>
      </w:r>
      <w:r>
        <w:rPr>
          <w:rFonts w:ascii="Arial" w:hAnsi="Arial" w:cs="Arial"/>
          <w:sz w:val="24"/>
          <w:szCs w:val="24"/>
        </w:rPr>
        <w:t>to access</w:t>
      </w:r>
      <w:r w:rsidRPr="00967CF3">
        <w:rPr>
          <w:rFonts w:ascii="Arial" w:hAnsi="Arial" w:cs="Arial"/>
          <w:sz w:val="24"/>
          <w:szCs w:val="24"/>
        </w:rPr>
        <w:t xml:space="preserve"> </w:t>
      </w:r>
      <w:r>
        <w:rPr>
          <w:rFonts w:ascii="Arial" w:hAnsi="Arial" w:cs="Arial"/>
          <w:sz w:val="24"/>
          <w:szCs w:val="24"/>
        </w:rPr>
        <w:t>funding for</w:t>
      </w:r>
      <w:r w:rsidRPr="00967CF3">
        <w:rPr>
          <w:rFonts w:ascii="Arial" w:hAnsi="Arial" w:cs="Arial"/>
          <w:sz w:val="24"/>
          <w:szCs w:val="24"/>
        </w:rPr>
        <w:t xml:space="preserve"> workplace modifications, support services, and </w:t>
      </w:r>
      <w:proofErr w:type="spellStart"/>
      <w:r w:rsidRPr="00967CF3">
        <w:rPr>
          <w:rFonts w:ascii="Arial" w:hAnsi="Arial" w:cs="Arial"/>
          <w:sz w:val="24"/>
          <w:szCs w:val="24"/>
        </w:rPr>
        <w:t>Auslan</w:t>
      </w:r>
      <w:proofErr w:type="spellEnd"/>
      <w:r w:rsidRPr="00967CF3">
        <w:rPr>
          <w:rFonts w:ascii="Arial" w:hAnsi="Arial" w:cs="Arial"/>
          <w:sz w:val="24"/>
          <w:szCs w:val="24"/>
        </w:rPr>
        <w:t xml:space="preserve"> interpret</w:t>
      </w:r>
      <w:r>
        <w:rPr>
          <w:rFonts w:ascii="Arial" w:hAnsi="Arial" w:cs="Arial"/>
          <w:sz w:val="24"/>
          <w:szCs w:val="24"/>
        </w:rPr>
        <w:t>ation</w:t>
      </w:r>
      <w:r w:rsidRPr="00967CF3">
        <w:rPr>
          <w:rFonts w:ascii="Arial" w:hAnsi="Arial" w:cs="Arial"/>
          <w:sz w:val="24"/>
          <w:szCs w:val="24"/>
        </w:rPr>
        <w:t xml:space="preserve"> in the workplace</w:t>
      </w:r>
      <w:r>
        <w:rPr>
          <w:rFonts w:ascii="Arial" w:hAnsi="Arial" w:cs="Arial"/>
          <w:sz w:val="24"/>
          <w:szCs w:val="24"/>
        </w:rPr>
        <w:t>.</w:t>
      </w:r>
    </w:p>
    <w:p w14:paraId="130BC168" w14:textId="77777777" w:rsidR="00BF5FDC" w:rsidRDefault="00BF5FDC" w:rsidP="001B2142">
      <w:pPr>
        <w:spacing w:after="0" w:line="240" w:lineRule="auto"/>
        <w:rPr>
          <w:rFonts w:ascii="Arial" w:hAnsi="Arial" w:cs="Arial"/>
          <w:sz w:val="24"/>
          <w:szCs w:val="24"/>
        </w:rPr>
      </w:pPr>
    </w:p>
    <w:p w14:paraId="5B916E36" w14:textId="384A4A64" w:rsidR="00BF5FDC" w:rsidRDefault="00BF5FDC" w:rsidP="001B2142">
      <w:pPr>
        <w:spacing w:after="0" w:line="240" w:lineRule="auto"/>
        <w:rPr>
          <w:rFonts w:ascii="Arial" w:hAnsi="Arial" w:cs="Arial"/>
          <w:b/>
          <w:sz w:val="24"/>
          <w:szCs w:val="24"/>
        </w:rPr>
      </w:pPr>
      <w:r>
        <w:rPr>
          <w:rFonts w:ascii="Arial" w:hAnsi="Arial" w:cs="Arial"/>
          <w:b/>
          <w:sz w:val="24"/>
          <w:szCs w:val="24"/>
        </w:rPr>
        <w:t>P</w:t>
      </w:r>
      <w:r w:rsidR="001B2142">
        <w:rPr>
          <w:rFonts w:ascii="Arial" w:hAnsi="Arial" w:cs="Arial"/>
          <w:b/>
          <w:sz w:val="24"/>
          <w:szCs w:val="24"/>
        </w:rPr>
        <w:t>lans, policies and procedures: D</w:t>
      </w:r>
      <w:r>
        <w:rPr>
          <w:rFonts w:ascii="Arial" w:hAnsi="Arial" w:cs="Arial"/>
          <w:b/>
          <w:sz w:val="24"/>
          <w:szCs w:val="24"/>
        </w:rPr>
        <w:t>o you have effective plans, policies and procedures in place?</w:t>
      </w:r>
    </w:p>
    <w:p w14:paraId="47F5311E" w14:textId="77777777" w:rsidR="001B2142" w:rsidRPr="001B2142" w:rsidRDefault="001B2142" w:rsidP="001B2142">
      <w:pPr>
        <w:spacing w:after="0" w:line="240" w:lineRule="auto"/>
        <w:rPr>
          <w:rFonts w:ascii="Arial" w:hAnsi="Arial" w:cs="Arial"/>
          <w:sz w:val="24"/>
          <w:szCs w:val="24"/>
        </w:rPr>
      </w:pPr>
      <w:r w:rsidRPr="001B2142">
        <w:rPr>
          <w:rFonts w:ascii="Arial" w:hAnsi="Arial" w:cs="Arial"/>
          <w:sz w:val="24"/>
          <w:szCs w:val="24"/>
        </w:rPr>
        <w:t>To ensure local government workplaces are fair and equitable, it is critical that a corporate framework of plans, policies and procedures is in place. The intent of this framework is to underpin and deliver the desired organisational culture by outlining the required processes and expectations of staff. It also ensures that legislative requirements are met.</w:t>
      </w:r>
    </w:p>
    <w:p w14:paraId="246A36AC" w14:textId="77777777" w:rsidR="001B2142" w:rsidRPr="001B2142" w:rsidRDefault="001B2142" w:rsidP="001B2142">
      <w:pPr>
        <w:spacing w:after="0" w:line="240" w:lineRule="auto"/>
        <w:rPr>
          <w:rFonts w:ascii="Arial" w:hAnsi="Arial" w:cs="Arial"/>
          <w:sz w:val="24"/>
          <w:szCs w:val="24"/>
        </w:rPr>
      </w:pPr>
    </w:p>
    <w:p w14:paraId="56FBEC66" w14:textId="19C0381B" w:rsidR="004E1F3D" w:rsidRDefault="001B2142" w:rsidP="001B2142">
      <w:pPr>
        <w:spacing w:after="0" w:line="240" w:lineRule="auto"/>
        <w:rPr>
          <w:rFonts w:ascii="Arial" w:hAnsi="Arial" w:cs="Arial"/>
          <w:sz w:val="24"/>
          <w:szCs w:val="24"/>
        </w:rPr>
      </w:pPr>
      <w:r w:rsidRPr="001B2142">
        <w:rPr>
          <w:rFonts w:ascii="Arial" w:hAnsi="Arial" w:cs="Arial"/>
          <w:sz w:val="24"/>
          <w:szCs w:val="24"/>
        </w:rPr>
        <w:t>An Equal Employment Opportunity policy is a basic building block. It makes clear reference to disability alongside other considerations with respect to diversity. It is an important aspect in complying with legislative requirements to take reasonably practicable action to eliminate discrimination in the workplace. This policy can then be referenced in job advertisements, job descriptions, employee work plans and performance management processes.</w:t>
      </w:r>
      <w:r w:rsidR="00635F98" w:rsidRPr="004E1F3D">
        <w:rPr>
          <w:rFonts w:ascii="Arial" w:hAnsi="Arial" w:cs="Arial"/>
          <w:sz w:val="24"/>
          <w:szCs w:val="24"/>
        </w:rPr>
        <w:t xml:space="preserve">  </w:t>
      </w:r>
    </w:p>
    <w:p w14:paraId="19A8F467" w14:textId="77777777" w:rsidR="00D54055" w:rsidRPr="004E1F3D" w:rsidRDefault="00635F98" w:rsidP="001B2142">
      <w:pPr>
        <w:spacing w:after="0" w:line="240" w:lineRule="auto"/>
        <w:rPr>
          <w:rFonts w:ascii="Arial" w:hAnsi="Arial" w:cs="Arial"/>
          <w:sz w:val="24"/>
          <w:szCs w:val="24"/>
        </w:rPr>
      </w:pPr>
      <w:r w:rsidRPr="004E1F3D">
        <w:rPr>
          <w:rFonts w:ascii="Arial" w:hAnsi="Arial" w:cs="Arial"/>
          <w:sz w:val="24"/>
          <w:szCs w:val="24"/>
        </w:rPr>
        <w:t xml:space="preserve">  </w:t>
      </w:r>
    </w:p>
    <w:p w14:paraId="01B4C3C0" w14:textId="6CEDD8AA" w:rsidR="00123E6C" w:rsidRDefault="00123E6C" w:rsidP="001B2142">
      <w:pPr>
        <w:spacing w:after="0" w:line="240" w:lineRule="auto"/>
        <w:rPr>
          <w:rFonts w:ascii="Arial" w:hAnsi="Arial" w:cs="Arial"/>
          <w:b/>
          <w:sz w:val="24"/>
          <w:szCs w:val="24"/>
        </w:rPr>
      </w:pPr>
      <w:r>
        <w:rPr>
          <w:rFonts w:ascii="Arial" w:hAnsi="Arial" w:cs="Arial"/>
          <w:b/>
          <w:sz w:val="24"/>
          <w:szCs w:val="24"/>
        </w:rPr>
        <w:t xml:space="preserve">Do </w:t>
      </w:r>
      <w:r w:rsidR="005F5BA7">
        <w:rPr>
          <w:rFonts w:ascii="Arial" w:hAnsi="Arial" w:cs="Arial"/>
          <w:b/>
          <w:sz w:val="24"/>
          <w:szCs w:val="24"/>
        </w:rPr>
        <w:t>you</w:t>
      </w:r>
      <w:r>
        <w:rPr>
          <w:rFonts w:ascii="Arial" w:hAnsi="Arial" w:cs="Arial"/>
          <w:b/>
          <w:sz w:val="24"/>
          <w:szCs w:val="24"/>
        </w:rPr>
        <w:t xml:space="preserve"> provide s</w:t>
      </w:r>
      <w:r w:rsidR="00D54055" w:rsidRPr="004E1F3D">
        <w:rPr>
          <w:rFonts w:ascii="Arial" w:hAnsi="Arial" w:cs="Arial"/>
          <w:b/>
          <w:sz w:val="24"/>
          <w:szCs w:val="24"/>
        </w:rPr>
        <w:t>upport and issues resolution</w:t>
      </w:r>
      <w:r w:rsidR="005F5BA7">
        <w:rPr>
          <w:rFonts w:ascii="Arial" w:hAnsi="Arial" w:cs="Arial"/>
          <w:b/>
          <w:sz w:val="24"/>
          <w:szCs w:val="24"/>
        </w:rPr>
        <w:t xml:space="preserve"> for staff</w:t>
      </w:r>
      <w:r>
        <w:rPr>
          <w:rFonts w:ascii="Arial" w:hAnsi="Arial" w:cs="Arial"/>
          <w:b/>
          <w:sz w:val="24"/>
          <w:szCs w:val="24"/>
        </w:rPr>
        <w:t>?</w:t>
      </w:r>
    </w:p>
    <w:p w14:paraId="0EC6564C" w14:textId="685BD698" w:rsidR="00D54055" w:rsidRDefault="001B2142" w:rsidP="001B2142">
      <w:pPr>
        <w:spacing w:after="0" w:line="240" w:lineRule="auto"/>
        <w:rPr>
          <w:rFonts w:ascii="Arial" w:hAnsi="Arial" w:cs="Arial"/>
          <w:sz w:val="24"/>
          <w:szCs w:val="24"/>
        </w:rPr>
      </w:pPr>
      <w:r w:rsidRPr="004E1F3D">
        <w:rPr>
          <w:rFonts w:ascii="Arial" w:hAnsi="Arial" w:cs="Arial"/>
          <w:sz w:val="24"/>
          <w:szCs w:val="24"/>
        </w:rPr>
        <w:t xml:space="preserve">It is </w:t>
      </w:r>
      <w:r>
        <w:rPr>
          <w:rFonts w:ascii="Arial" w:hAnsi="Arial" w:cs="Arial"/>
          <w:sz w:val="24"/>
          <w:szCs w:val="24"/>
        </w:rPr>
        <w:t>desirable for</w:t>
      </w:r>
      <w:r w:rsidRPr="004E1F3D">
        <w:rPr>
          <w:rFonts w:ascii="Arial" w:hAnsi="Arial" w:cs="Arial"/>
          <w:sz w:val="24"/>
          <w:szCs w:val="24"/>
        </w:rPr>
        <w:t xml:space="preserve"> staff </w:t>
      </w:r>
      <w:r>
        <w:rPr>
          <w:rFonts w:ascii="Arial" w:hAnsi="Arial" w:cs="Arial"/>
          <w:sz w:val="24"/>
          <w:szCs w:val="24"/>
        </w:rPr>
        <w:t xml:space="preserve">to </w:t>
      </w:r>
      <w:r w:rsidRPr="004E1F3D">
        <w:rPr>
          <w:rFonts w:ascii="Arial" w:hAnsi="Arial" w:cs="Arial"/>
          <w:sz w:val="24"/>
          <w:szCs w:val="24"/>
        </w:rPr>
        <w:t>have access to appropriate support mechanisms</w:t>
      </w:r>
      <w:r>
        <w:rPr>
          <w:rFonts w:ascii="Arial" w:hAnsi="Arial" w:cs="Arial"/>
          <w:sz w:val="24"/>
          <w:szCs w:val="24"/>
        </w:rPr>
        <w:t xml:space="preserve">. These can be </w:t>
      </w:r>
      <w:r w:rsidRPr="004E1F3D">
        <w:rPr>
          <w:rFonts w:ascii="Arial" w:hAnsi="Arial" w:cs="Arial"/>
          <w:sz w:val="24"/>
          <w:szCs w:val="24"/>
        </w:rPr>
        <w:t xml:space="preserve">provided in a range of ways such as internal support networks for staff with disability or access to an Employee Assistance Program. Organisations should also ensure that corporate issue resolution processes are </w:t>
      </w:r>
      <w:r>
        <w:rPr>
          <w:rFonts w:ascii="Arial" w:hAnsi="Arial" w:cs="Arial"/>
          <w:sz w:val="24"/>
          <w:szCs w:val="24"/>
        </w:rPr>
        <w:t xml:space="preserve">transparent, accessible, effective </w:t>
      </w:r>
      <w:r w:rsidRPr="004E1F3D">
        <w:rPr>
          <w:rFonts w:ascii="Arial" w:hAnsi="Arial" w:cs="Arial"/>
          <w:sz w:val="24"/>
          <w:szCs w:val="24"/>
        </w:rPr>
        <w:t>and equitable.</w:t>
      </w:r>
    </w:p>
    <w:p w14:paraId="5EC1DAB0" w14:textId="77777777" w:rsidR="00E5558D" w:rsidRDefault="00E5558D" w:rsidP="001B2142">
      <w:pPr>
        <w:spacing w:after="0" w:line="240" w:lineRule="auto"/>
        <w:rPr>
          <w:rFonts w:ascii="Arial" w:hAnsi="Arial" w:cs="Arial"/>
          <w:b/>
          <w:sz w:val="24"/>
          <w:szCs w:val="24"/>
        </w:rPr>
      </w:pPr>
    </w:p>
    <w:p w14:paraId="3A51F48F" w14:textId="04CB8433" w:rsidR="00123E6C" w:rsidRDefault="00123E6C" w:rsidP="001B2142">
      <w:pPr>
        <w:spacing w:after="0" w:line="240" w:lineRule="auto"/>
        <w:rPr>
          <w:rFonts w:ascii="Arial" w:hAnsi="Arial" w:cs="Arial"/>
          <w:b/>
          <w:sz w:val="24"/>
          <w:szCs w:val="24"/>
        </w:rPr>
      </w:pPr>
      <w:r>
        <w:rPr>
          <w:rFonts w:ascii="Arial" w:hAnsi="Arial" w:cs="Arial"/>
          <w:b/>
          <w:sz w:val="24"/>
          <w:szCs w:val="24"/>
        </w:rPr>
        <w:t>Is</w:t>
      </w:r>
      <w:r w:rsidR="005F5BA7">
        <w:rPr>
          <w:rFonts w:ascii="Arial" w:hAnsi="Arial" w:cs="Arial"/>
          <w:b/>
          <w:sz w:val="24"/>
          <w:szCs w:val="24"/>
        </w:rPr>
        <w:t xml:space="preserve"> your</w:t>
      </w:r>
      <w:r>
        <w:rPr>
          <w:rFonts w:ascii="Arial" w:hAnsi="Arial" w:cs="Arial"/>
          <w:b/>
          <w:sz w:val="24"/>
          <w:szCs w:val="24"/>
        </w:rPr>
        <w:t xml:space="preserve"> organisation </w:t>
      </w:r>
      <w:r w:rsidR="005F5BA7">
        <w:rPr>
          <w:rFonts w:ascii="Arial" w:hAnsi="Arial" w:cs="Arial"/>
          <w:b/>
          <w:sz w:val="24"/>
          <w:szCs w:val="24"/>
        </w:rPr>
        <w:t>responsive to staff who</w:t>
      </w:r>
      <w:r>
        <w:rPr>
          <w:rFonts w:ascii="Arial" w:hAnsi="Arial" w:cs="Arial"/>
          <w:b/>
          <w:sz w:val="24"/>
          <w:szCs w:val="24"/>
        </w:rPr>
        <w:t xml:space="preserve"> a</w:t>
      </w:r>
      <w:r w:rsidR="004E1F3D" w:rsidRPr="004E1F3D">
        <w:rPr>
          <w:rFonts w:ascii="Arial" w:hAnsi="Arial" w:cs="Arial"/>
          <w:b/>
          <w:sz w:val="24"/>
          <w:szCs w:val="24"/>
        </w:rPr>
        <w:t>cquire</w:t>
      </w:r>
      <w:r w:rsidR="00933BDE">
        <w:rPr>
          <w:rFonts w:ascii="Arial" w:hAnsi="Arial" w:cs="Arial"/>
          <w:b/>
          <w:sz w:val="24"/>
          <w:szCs w:val="24"/>
        </w:rPr>
        <w:t xml:space="preserve"> </w:t>
      </w:r>
      <w:r w:rsidR="004E1F3D" w:rsidRPr="004E1F3D">
        <w:rPr>
          <w:rFonts w:ascii="Arial" w:hAnsi="Arial" w:cs="Arial"/>
          <w:b/>
          <w:sz w:val="24"/>
          <w:szCs w:val="24"/>
        </w:rPr>
        <w:t>disability</w:t>
      </w:r>
      <w:r>
        <w:rPr>
          <w:rFonts w:ascii="Arial" w:hAnsi="Arial" w:cs="Arial"/>
          <w:b/>
          <w:sz w:val="24"/>
          <w:szCs w:val="24"/>
        </w:rPr>
        <w:t>?</w:t>
      </w:r>
    </w:p>
    <w:p w14:paraId="3AF5C362" w14:textId="77777777" w:rsidR="001B2142" w:rsidRPr="001B2142" w:rsidRDefault="001B2142" w:rsidP="001B2142">
      <w:pPr>
        <w:spacing w:after="0" w:line="240" w:lineRule="auto"/>
        <w:rPr>
          <w:rFonts w:ascii="Arial" w:hAnsi="Arial" w:cs="Arial"/>
          <w:sz w:val="24"/>
          <w:szCs w:val="24"/>
        </w:rPr>
      </w:pPr>
      <w:r w:rsidRPr="001B2142">
        <w:rPr>
          <w:rFonts w:ascii="Arial" w:hAnsi="Arial" w:cs="Arial"/>
          <w:sz w:val="24"/>
          <w:szCs w:val="24"/>
        </w:rPr>
        <w:t xml:space="preserve">Ensuring equality of opportunities for people with disability in the workplace does not always refer to employees who had a disability at the time of employment. There is a chance that existing employees could acquire a disability during their time of employment with your organisation. </w:t>
      </w:r>
    </w:p>
    <w:p w14:paraId="01555D86" w14:textId="77777777" w:rsidR="001B2142" w:rsidRPr="001B2142" w:rsidRDefault="001B2142" w:rsidP="001B2142">
      <w:pPr>
        <w:spacing w:after="0" w:line="240" w:lineRule="auto"/>
        <w:rPr>
          <w:rFonts w:ascii="Arial" w:hAnsi="Arial" w:cs="Arial"/>
          <w:sz w:val="24"/>
          <w:szCs w:val="24"/>
        </w:rPr>
      </w:pPr>
    </w:p>
    <w:p w14:paraId="42F185C4" w14:textId="77777777" w:rsidR="001B2142" w:rsidRPr="001B2142" w:rsidRDefault="001B2142" w:rsidP="001B2142">
      <w:pPr>
        <w:spacing w:after="0" w:line="240" w:lineRule="auto"/>
        <w:rPr>
          <w:rFonts w:ascii="Arial" w:hAnsi="Arial" w:cs="Arial"/>
          <w:sz w:val="24"/>
          <w:szCs w:val="24"/>
        </w:rPr>
      </w:pPr>
      <w:r w:rsidRPr="001B2142">
        <w:rPr>
          <w:rFonts w:ascii="Arial" w:hAnsi="Arial" w:cs="Arial"/>
          <w:sz w:val="24"/>
          <w:szCs w:val="24"/>
        </w:rPr>
        <w:t>Someone might have an injury or accident at work or at home. They may develop a condition with a gradual or sudden onset or something that only affects them from time to time.</w:t>
      </w:r>
    </w:p>
    <w:p w14:paraId="46A590DD" w14:textId="77777777" w:rsidR="001B2142" w:rsidRPr="001B2142" w:rsidRDefault="001B2142" w:rsidP="001B2142">
      <w:pPr>
        <w:spacing w:after="0" w:line="240" w:lineRule="auto"/>
        <w:rPr>
          <w:rFonts w:ascii="Arial" w:hAnsi="Arial" w:cs="Arial"/>
          <w:sz w:val="24"/>
          <w:szCs w:val="24"/>
        </w:rPr>
      </w:pPr>
    </w:p>
    <w:p w14:paraId="2AD5051B" w14:textId="58B3395D" w:rsidR="004E1F3D" w:rsidRDefault="001B2142" w:rsidP="001B2142">
      <w:pPr>
        <w:spacing w:after="0" w:line="240" w:lineRule="auto"/>
        <w:rPr>
          <w:rFonts w:ascii="Arial" w:hAnsi="Arial" w:cs="Arial"/>
          <w:sz w:val="24"/>
          <w:szCs w:val="24"/>
        </w:rPr>
      </w:pPr>
      <w:r w:rsidRPr="001B2142">
        <w:rPr>
          <w:rFonts w:ascii="Arial" w:hAnsi="Arial" w:cs="Arial"/>
          <w:sz w:val="24"/>
          <w:szCs w:val="24"/>
        </w:rPr>
        <w:t>If this happens, and the employee is willing and able to continue working, it is critical to ensure your organisation has the processes, systems and practices to be adaptable and supportive in the ongoing employment of that person.</w:t>
      </w:r>
      <w:r w:rsidR="004E1F3D" w:rsidRPr="004E1F3D">
        <w:rPr>
          <w:rFonts w:ascii="Arial" w:hAnsi="Arial" w:cs="Arial"/>
          <w:sz w:val="24"/>
          <w:szCs w:val="24"/>
        </w:rPr>
        <w:t xml:space="preserve"> </w:t>
      </w:r>
    </w:p>
    <w:p w14:paraId="49319E25" w14:textId="77777777" w:rsidR="00295757" w:rsidRDefault="00295757" w:rsidP="003216B1">
      <w:pPr>
        <w:spacing w:after="0" w:line="240" w:lineRule="auto"/>
        <w:ind w:left="720"/>
        <w:rPr>
          <w:rFonts w:ascii="Arial" w:hAnsi="Arial" w:cs="Arial"/>
          <w:sz w:val="24"/>
          <w:szCs w:val="24"/>
        </w:rPr>
      </w:pPr>
    </w:p>
    <w:p w14:paraId="2DB876B9" w14:textId="77777777" w:rsidR="00933BDE" w:rsidRDefault="00933BDE" w:rsidP="004E1F3D">
      <w:pPr>
        <w:spacing w:after="0" w:line="240" w:lineRule="auto"/>
        <w:rPr>
          <w:rFonts w:ascii="Arial" w:hAnsi="Arial" w:cs="Arial"/>
          <w:b/>
          <w:sz w:val="24"/>
          <w:szCs w:val="24"/>
        </w:rPr>
      </w:pPr>
    </w:p>
    <w:p w14:paraId="372F0A8A" w14:textId="36AA31E6" w:rsidR="00D54055" w:rsidRDefault="00D54055" w:rsidP="004E1F3D">
      <w:pPr>
        <w:spacing w:after="0" w:line="240" w:lineRule="auto"/>
        <w:rPr>
          <w:rFonts w:ascii="Arial" w:hAnsi="Arial" w:cs="Arial"/>
          <w:b/>
          <w:sz w:val="24"/>
          <w:szCs w:val="24"/>
        </w:rPr>
      </w:pPr>
      <w:r w:rsidRPr="004E1F3D">
        <w:rPr>
          <w:rFonts w:ascii="Arial" w:hAnsi="Arial" w:cs="Arial"/>
          <w:b/>
          <w:sz w:val="24"/>
          <w:szCs w:val="24"/>
        </w:rPr>
        <w:lastRenderedPageBreak/>
        <w:t xml:space="preserve">Step 3: </w:t>
      </w:r>
      <w:r w:rsidR="00933BDE">
        <w:rPr>
          <w:rFonts w:ascii="Arial" w:hAnsi="Arial" w:cs="Arial"/>
          <w:b/>
          <w:sz w:val="24"/>
          <w:szCs w:val="24"/>
        </w:rPr>
        <w:t>Develop strategies</w:t>
      </w:r>
    </w:p>
    <w:p w14:paraId="6EAC7EC6" w14:textId="77777777" w:rsidR="001B2142" w:rsidRDefault="001B2142" w:rsidP="004E1F3D">
      <w:pPr>
        <w:spacing w:after="0" w:line="240" w:lineRule="auto"/>
        <w:rPr>
          <w:rFonts w:ascii="Arial" w:hAnsi="Arial" w:cs="Arial"/>
          <w:sz w:val="24"/>
          <w:szCs w:val="24"/>
        </w:rPr>
      </w:pPr>
    </w:p>
    <w:p w14:paraId="72B87E47" w14:textId="135BBE10" w:rsidR="00321B1C" w:rsidRDefault="001B2142" w:rsidP="004E1F3D">
      <w:pPr>
        <w:spacing w:after="0" w:line="240" w:lineRule="auto"/>
        <w:rPr>
          <w:rFonts w:ascii="Arial" w:hAnsi="Arial" w:cs="Arial"/>
          <w:sz w:val="24"/>
          <w:szCs w:val="24"/>
        </w:rPr>
      </w:pPr>
      <w:r>
        <w:rPr>
          <w:rFonts w:ascii="Arial" w:hAnsi="Arial" w:cs="Arial"/>
          <w:sz w:val="24"/>
          <w:szCs w:val="24"/>
        </w:rPr>
        <w:t>Once the issues and barriers have been identified, it is time to develop strategies, having regard to resource implications. As noted above, new or improved Outcome 7 planning should include effective strategies and practices already being implemented. It is important to determine relative priorities and identify how you will monitor progress so you can adapt your strategies from what you learn and meet DAIP reporting requirements.</w:t>
      </w:r>
      <w:r w:rsidR="00237326">
        <w:rPr>
          <w:rFonts w:ascii="Arial" w:hAnsi="Arial" w:cs="Arial"/>
          <w:sz w:val="24"/>
          <w:szCs w:val="24"/>
        </w:rPr>
        <w:t xml:space="preserve"> </w:t>
      </w:r>
    </w:p>
    <w:p w14:paraId="2AD14BF3" w14:textId="77777777" w:rsidR="00925C49" w:rsidRDefault="00925C49" w:rsidP="004E1F3D">
      <w:pPr>
        <w:spacing w:after="0" w:line="240" w:lineRule="auto"/>
        <w:rPr>
          <w:rFonts w:ascii="Arial" w:hAnsi="Arial" w:cs="Arial"/>
          <w:sz w:val="24"/>
          <w:szCs w:val="24"/>
        </w:rPr>
      </w:pPr>
    </w:p>
    <w:p w14:paraId="3A5B8152" w14:textId="77777777" w:rsidR="00D54055" w:rsidRDefault="00D54055" w:rsidP="004E1F3D">
      <w:pPr>
        <w:spacing w:after="0" w:line="240" w:lineRule="auto"/>
        <w:rPr>
          <w:rFonts w:ascii="Arial" w:hAnsi="Arial" w:cs="Arial"/>
          <w:b/>
          <w:sz w:val="24"/>
          <w:szCs w:val="24"/>
        </w:rPr>
      </w:pPr>
      <w:r w:rsidRPr="004E1F3D">
        <w:rPr>
          <w:rFonts w:ascii="Arial" w:hAnsi="Arial" w:cs="Arial"/>
          <w:b/>
          <w:sz w:val="24"/>
          <w:szCs w:val="24"/>
        </w:rPr>
        <w:t xml:space="preserve">Step 4: </w:t>
      </w:r>
      <w:r w:rsidR="00321B1C" w:rsidRPr="004E1F3D">
        <w:rPr>
          <w:rFonts w:ascii="Arial" w:hAnsi="Arial" w:cs="Arial"/>
          <w:b/>
          <w:sz w:val="24"/>
          <w:szCs w:val="24"/>
        </w:rPr>
        <w:t>Implementation</w:t>
      </w:r>
      <w:r w:rsidRPr="004E1F3D">
        <w:rPr>
          <w:rFonts w:ascii="Arial" w:hAnsi="Arial" w:cs="Arial"/>
          <w:b/>
          <w:sz w:val="24"/>
          <w:szCs w:val="24"/>
        </w:rPr>
        <w:t xml:space="preserve"> </w:t>
      </w:r>
      <w:r w:rsidR="00321B1C" w:rsidRPr="004E1F3D">
        <w:rPr>
          <w:rFonts w:ascii="Arial" w:hAnsi="Arial" w:cs="Arial"/>
          <w:b/>
          <w:sz w:val="24"/>
          <w:szCs w:val="24"/>
        </w:rPr>
        <w:t>Planning</w:t>
      </w:r>
      <w:r w:rsidRPr="004E1F3D">
        <w:rPr>
          <w:rFonts w:ascii="Arial" w:hAnsi="Arial" w:cs="Arial"/>
          <w:b/>
          <w:sz w:val="24"/>
          <w:szCs w:val="24"/>
        </w:rPr>
        <w:t xml:space="preserve"> </w:t>
      </w:r>
    </w:p>
    <w:p w14:paraId="637CEAAC" w14:textId="77777777" w:rsidR="004E1F3D" w:rsidRPr="004E1F3D" w:rsidRDefault="004E1F3D" w:rsidP="004E1F3D">
      <w:pPr>
        <w:spacing w:after="0" w:line="240" w:lineRule="auto"/>
        <w:rPr>
          <w:rFonts w:ascii="Arial" w:hAnsi="Arial" w:cs="Arial"/>
          <w:b/>
          <w:sz w:val="24"/>
          <w:szCs w:val="24"/>
        </w:rPr>
      </w:pPr>
    </w:p>
    <w:p w14:paraId="4A43B80D" w14:textId="29B732A6" w:rsidR="00992F8C" w:rsidRPr="006E2B3A" w:rsidRDefault="001B2142" w:rsidP="00992F8C">
      <w:pPr>
        <w:spacing w:after="0" w:line="240" w:lineRule="auto"/>
        <w:rPr>
          <w:rFonts w:ascii="Arial" w:hAnsi="Arial" w:cs="Arial"/>
          <w:sz w:val="24"/>
          <w:szCs w:val="24"/>
        </w:rPr>
      </w:pPr>
      <w:r>
        <w:rPr>
          <w:rFonts w:ascii="Arial" w:hAnsi="Arial" w:cs="Arial"/>
          <w:sz w:val="24"/>
          <w:szCs w:val="24"/>
        </w:rPr>
        <w:t>Local governments are encouraged to develop an implementation plan to sit under their DAIP. An implementation plan provides greater detail about the actions the organisation will take to achieve the strategies identified in the DAIP. Unlike the DAIP, an implementation plan is not a legislative requirement and does not have to meet the same requirements for consultation, lodgement and reporting. This allows greater flexibility to make amendments at implementation level.</w:t>
      </w:r>
    </w:p>
    <w:p w14:paraId="22F8B652" w14:textId="77777777" w:rsidR="00321B1C" w:rsidRDefault="00321B1C" w:rsidP="004E1F3D">
      <w:pPr>
        <w:spacing w:after="0" w:line="240" w:lineRule="auto"/>
        <w:rPr>
          <w:rFonts w:ascii="Arial" w:hAnsi="Arial" w:cs="Arial"/>
          <w:sz w:val="24"/>
          <w:szCs w:val="24"/>
        </w:rPr>
      </w:pPr>
    </w:p>
    <w:p w14:paraId="3A773B56" w14:textId="282E7E61" w:rsidR="00992F8C" w:rsidRDefault="00992F8C" w:rsidP="004E1F3D">
      <w:pPr>
        <w:spacing w:after="0" w:line="240" w:lineRule="auto"/>
        <w:rPr>
          <w:rFonts w:ascii="Arial" w:hAnsi="Arial" w:cs="Arial"/>
          <w:sz w:val="24"/>
          <w:szCs w:val="24"/>
        </w:rPr>
      </w:pPr>
      <w:r>
        <w:rPr>
          <w:rFonts w:ascii="Arial" w:hAnsi="Arial" w:cs="Arial"/>
          <w:sz w:val="24"/>
          <w:szCs w:val="24"/>
        </w:rPr>
        <w:t>Your Implementation Plan should identify actions that are SMART:</w:t>
      </w:r>
    </w:p>
    <w:p w14:paraId="0B2C1A07" w14:textId="5AFBCC79" w:rsidR="00992F8C" w:rsidRDefault="00992F8C" w:rsidP="00992F8C">
      <w:pPr>
        <w:pStyle w:val="ListParagraph"/>
        <w:numPr>
          <w:ilvl w:val="0"/>
          <w:numId w:val="9"/>
        </w:numPr>
        <w:spacing w:after="0" w:line="240" w:lineRule="auto"/>
        <w:rPr>
          <w:rFonts w:ascii="Arial" w:hAnsi="Arial" w:cs="Arial"/>
          <w:sz w:val="24"/>
          <w:szCs w:val="24"/>
        </w:rPr>
      </w:pPr>
      <w:r w:rsidRPr="00A248E4">
        <w:rPr>
          <w:rFonts w:ascii="Arial" w:hAnsi="Arial" w:cs="Arial"/>
          <w:b/>
          <w:sz w:val="24"/>
          <w:szCs w:val="24"/>
        </w:rPr>
        <w:t>S</w:t>
      </w:r>
      <w:r>
        <w:rPr>
          <w:rFonts w:ascii="Arial" w:hAnsi="Arial" w:cs="Arial"/>
          <w:sz w:val="24"/>
          <w:szCs w:val="24"/>
        </w:rPr>
        <w:t>pecific –</w:t>
      </w:r>
      <w:r w:rsidR="00DE0326">
        <w:rPr>
          <w:rFonts w:ascii="Arial" w:hAnsi="Arial" w:cs="Arial"/>
          <w:sz w:val="24"/>
          <w:szCs w:val="24"/>
        </w:rPr>
        <w:t xml:space="preserve"> </w:t>
      </w:r>
      <w:r w:rsidR="00DB4B83">
        <w:rPr>
          <w:rFonts w:ascii="Arial" w:hAnsi="Arial" w:cs="Arial"/>
          <w:sz w:val="24"/>
          <w:szCs w:val="24"/>
        </w:rPr>
        <w:t xml:space="preserve">clear action and impact </w:t>
      </w:r>
      <w:r w:rsidR="00DE0326">
        <w:rPr>
          <w:rFonts w:ascii="Arial" w:hAnsi="Arial" w:cs="Arial"/>
          <w:sz w:val="24"/>
          <w:szCs w:val="24"/>
        </w:rPr>
        <w:t xml:space="preserve">to </w:t>
      </w:r>
      <w:r w:rsidR="00EA43D2">
        <w:rPr>
          <w:rFonts w:ascii="Arial" w:hAnsi="Arial" w:cs="Arial"/>
          <w:sz w:val="24"/>
          <w:szCs w:val="24"/>
        </w:rPr>
        <w:t xml:space="preserve">be </w:t>
      </w:r>
      <w:r w:rsidR="00DE0326">
        <w:rPr>
          <w:rFonts w:ascii="Arial" w:hAnsi="Arial" w:cs="Arial"/>
          <w:sz w:val="24"/>
          <w:szCs w:val="24"/>
        </w:rPr>
        <w:t>accomplish</w:t>
      </w:r>
      <w:r w:rsidR="00EA43D2">
        <w:rPr>
          <w:rFonts w:ascii="Arial" w:hAnsi="Arial" w:cs="Arial"/>
          <w:sz w:val="24"/>
          <w:szCs w:val="24"/>
        </w:rPr>
        <w:t>ed</w:t>
      </w:r>
      <w:r w:rsidR="00DE0326">
        <w:rPr>
          <w:rFonts w:ascii="Arial" w:hAnsi="Arial" w:cs="Arial"/>
          <w:sz w:val="24"/>
          <w:szCs w:val="24"/>
        </w:rPr>
        <w:t xml:space="preserve"> </w:t>
      </w:r>
      <w:r w:rsidR="00DB4B83">
        <w:rPr>
          <w:rFonts w:ascii="Arial" w:hAnsi="Arial" w:cs="Arial"/>
          <w:sz w:val="24"/>
          <w:szCs w:val="24"/>
        </w:rPr>
        <w:t>and who is responsible</w:t>
      </w:r>
      <w:r w:rsidR="001B2142">
        <w:rPr>
          <w:rFonts w:ascii="Arial" w:hAnsi="Arial" w:cs="Arial"/>
          <w:sz w:val="24"/>
          <w:szCs w:val="24"/>
        </w:rPr>
        <w:t>.</w:t>
      </w:r>
      <w:r w:rsidR="00DE0326">
        <w:rPr>
          <w:rFonts w:ascii="Arial" w:hAnsi="Arial" w:cs="Arial"/>
          <w:sz w:val="24"/>
          <w:szCs w:val="24"/>
        </w:rPr>
        <w:t xml:space="preserve"> </w:t>
      </w:r>
    </w:p>
    <w:p w14:paraId="35EF3278" w14:textId="741EC1C0" w:rsidR="00992F8C" w:rsidRDefault="00992F8C" w:rsidP="00992F8C">
      <w:pPr>
        <w:pStyle w:val="ListParagraph"/>
        <w:numPr>
          <w:ilvl w:val="0"/>
          <w:numId w:val="9"/>
        </w:numPr>
        <w:spacing w:after="0" w:line="240" w:lineRule="auto"/>
        <w:rPr>
          <w:rFonts w:ascii="Arial" w:hAnsi="Arial" w:cs="Arial"/>
          <w:sz w:val="24"/>
          <w:szCs w:val="24"/>
        </w:rPr>
      </w:pPr>
      <w:r w:rsidRPr="00A248E4">
        <w:rPr>
          <w:rFonts w:ascii="Arial" w:hAnsi="Arial" w:cs="Arial"/>
          <w:b/>
          <w:sz w:val="24"/>
          <w:szCs w:val="24"/>
        </w:rPr>
        <w:t>M</w:t>
      </w:r>
      <w:r>
        <w:rPr>
          <w:rFonts w:ascii="Arial" w:hAnsi="Arial" w:cs="Arial"/>
          <w:sz w:val="24"/>
          <w:szCs w:val="24"/>
        </w:rPr>
        <w:t>easurable –</w:t>
      </w:r>
      <w:r w:rsidR="00DE0326">
        <w:rPr>
          <w:rFonts w:ascii="Arial" w:hAnsi="Arial" w:cs="Arial"/>
          <w:sz w:val="24"/>
          <w:szCs w:val="24"/>
        </w:rPr>
        <w:t xml:space="preserve"> </w:t>
      </w:r>
      <w:r>
        <w:rPr>
          <w:rFonts w:ascii="Arial" w:hAnsi="Arial" w:cs="Arial"/>
          <w:sz w:val="24"/>
          <w:szCs w:val="24"/>
        </w:rPr>
        <w:t>how you will demonstrate and evaluate the extent to which the action has been complete</w:t>
      </w:r>
      <w:r w:rsidR="00DE0326">
        <w:rPr>
          <w:rFonts w:ascii="Arial" w:hAnsi="Arial" w:cs="Arial"/>
          <w:sz w:val="24"/>
          <w:szCs w:val="24"/>
        </w:rPr>
        <w:t>d and the impact has been achieved</w:t>
      </w:r>
      <w:r w:rsidR="001B2142">
        <w:rPr>
          <w:rFonts w:ascii="Arial" w:hAnsi="Arial" w:cs="Arial"/>
          <w:sz w:val="24"/>
          <w:szCs w:val="24"/>
        </w:rPr>
        <w:t>.</w:t>
      </w:r>
    </w:p>
    <w:p w14:paraId="346FFAB7" w14:textId="08E02330" w:rsidR="00992F8C" w:rsidRDefault="00992F8C" w:rsidP="00992F8C">
      <w:pPr>
        <w:pStyle w:val="ListParagraph"/>
        <w:numPr>
          <w:ilvl w:val="0"/>
          <w:numId w:val="9"/>
        </w:numPr>
        <w:spacing w:after="0" w:line="240" w:lineRule="auto"/>
        <w:rPr>
          <w:rFonts w:ascii="Arial" w:hAnsi="Arial" w:cs="Arial"/>
          <w:sz w:val="24"/>
          <w:szCs w:val="24"/>
        </w:rPr>
      </w:pPr>
      <w:r w:rsidRPr="00A248E4">
        <w:rPr>
          <w:rFonts w:ascii="Arial" w:hAnsi="Arial" w:cs="Arial"/>
          <w:b/>
          <w:sz w:val="24"/>
          <w:szCs w:val="24"/>
        </w:rPr>
        <w:t>A</w:t>
      </w:r>
      <w:r>
        <w:rPr>
          <w:rFonts w:ascii="Arial" w:hAnsi="Arial" w:cs="Arial"/>
          <w:sz w:val="24"/>
          <w:szCs w:val="24"/>
        </w:rPr>
        <w:t xml:space="preserve">chievable – </w:t>
      </w:r>
      <w:r w:rsidR="00DB4B83">
        <w:rPr>
          <w:rFonts w:ascii="Arial" w:hAnsi="Arial" w:cs="Arial"/>
          <w:sz w:val="24"/>
          <w:szCs w:val="24"/>
        </w:rPr>
        <w:t>a</w:t>
      </w:r>
      <w:r>
        <w:rPr>
          <w:rFonts w:ascii="Arial" w:hAnsi="Arial" w:cs="Arial"/>
          <w:sz w:val="24"/>
          <w:szCs w:val="24"/>
        </w:rPr>
        <w:t>ctions should be realistic</w:t>
      </w:r>
      <w:r w:rsidR="00DB4B83">
        <w:rPr>
          <w:rFonts w:ascii="Arial" w:hAnsi="Arial" w:cs="Arial"/>
          <w:sz w:val="24"/>
          <w:szCs w:val="24"/>
        </w:rPr>
        <w:t xml:space="preserve"> and, if there is a cost involved, they should be included in the budget</w:t>
      </w:r>
      <w:r w:rsidR="001B2142">
        <w:rPr>
          <w:rFonts w:ascii="Arial" w:hAnsi="Arial" w:cs="Arial"/>
          <w:sz w:val="24"/>
          <w:szCs w:val="24"/>
        </w:rPr>
        <w:t>.</w:t>
      </w:r>
    </w:p>
    <w:p w14:paraId="46F1FF25" w14:textId="19B2AB20" w:rsidR="00992F8C" w:rsidRDefault="00992F8C" w:rsidP="00992F8C">
      <w:pPr>
        <w:pStyle w:val="ListParagraph"/>
        <w:numPr>
          <w:ilvl w:val="0"/>
          <w:numId w:val="9"/>
        </w:numPr>
        <w:spacing w:after="0" w:line="240" w:lineRule="auto"/>
        <w:rPr>
          <w:rFonts w:ascii="Arial" w:hAnsi="Arial" w:cs="Arial"/>
          <w:sz w:val="24"/>
          <w:szCs w:val="24"/>
        </w:rPr>
      </w:pPr>
      <w:r w:rsidRPr="00A248E4">
        <w:rPr>
          <w:rFonts w:ascii="Arial" w:hAnsi="Arial" w:cs="Arial"/>
          <w:b/>
          <w:sz w:val="24"/>
          <w:szCs w:val="24"/>
        </w:rPr>
        <w:t>R</w:t>
      </w:r>
      <w:r>
        <w:rPr>
          <w:rFonts w:ascii="Arial" w:hAnsi="Arial" w:cs="Arial"/>
          <w:sz w:val="24"/>
          <w:szCs w:val="24"/>
        </w:rPr>
        <w:t>elevant –</w:t>
      </w:r>
      <w:r w:rsidR="00DB4B83">
        <w:rPr>
          <w:rFonts w:ascii="Arial" w:hAnsi="Arial" w:cs="Arial"/>
          <w:sz w:val="24"/>
          <w:szCs w:val="24"/>
        </w:rPr>
        <w:t xml:space="preserve"> </w:t>
      </w:r>
      <w:r>
        <w:rPr>
          <w:rFonts w:ascii="Arial" w:hAnsi="Arial" w:cs="Arial"/>
          <w:sz w:val="24"/>
          <w:szCs w:val="24"/>
        </w:rPr>
        <w:t xml:space="preserve">related directly to your </w:t>
      </w:r>
      <w:r w:rsidR="00DB4B83">
        <w:rPr>
          <w:rFonts w:ascii="Arial" w:hAnsi="Arial" w:cs="Arial"/>
          <w:sz w:val="24"/>
          <w:szCs w:val="24"/>
        </w:rPr>
        <w:t>Outcome 7</w:t>
      </w:r>
      <w:r>
        <w:rPr>
          <w:rFonts w:ascii="Arial" w:hAnsi="Arial" w:cs="Arial"/>
          <w:sz w:val="24"/>
          <w:szCs w:val="24"/>
        </w:rPr>
        <w:t xml:space="preserve"> strategies</w:t>
      </w:r>
      <w:r w:rsidR="001B2142">
        <w:rPr>
          <w:rFonts w:ascii="Arial" w:hAnsi="Arial" w:cs="Arial"/>
          <w:sz w:val="24"/>
          <w:szCs w:val="24"/>
        </w:rPr>
        <w:t>.</w:t>
      </w:r>
    </w:p>
    <w:p w14:paraId="4CD5FEEA" w14:textId="765BB76C" w:rsidR="00992F8C" w:rsidRDefault="00992F8C" w:rsidP="00992F8C">
      <w:pPr>
        <w:pStyle w:val="ListParagraph"/>
        <w:numPr>
          <w:ilvl w:val="0"/>
          <w:numId w:val="9"/>
        </w:numPr>
        <w:spacing w:after="0" w:line="240" w:lineRule="auto"/>
        <w:rPr>
          <w:rFonts w:ascii="Arial" w:hAnsi="Arial" w:cs="Arial"/>
          <w:sz w:val="24"/>
          <w:szCs w:val="24"/>
        </w:rPr>
      </w:pPr>
      <w:r w:rsidRPr="00A248E4">
        <w:rPr>
          <w:rFonts w:ascii="Arial" w:hAnsi="Arial" w:cs="Arial"/>
          <w:b/>
          <w:sz w:val="24"/>
          <w:szCs w:val="24"/>
        </w:rPr>
        <w:t>T</w:t>
      </w:r>
      <w:r>
        <w:rPr>
          <w:rFonts w:ascii="Arial" w:hAnsi="Arial" w:cs="Arial"/>
          <w:sz w:val="24"/>
          <w:szCs w:val="24"/>
        </w:rPr>
        <w:t xml:space="preserve">ime bound – </w:t>
      </w:r>
      <w:r w:rsidR="00FC2153">
        <w:rPr>
          <w:rFonts w:ascii="Arial" w:hAnsi="Arial" w:cs="Arial"/>
          <w:sz w:val="24"/>
          <w:szCs w:val="24"/>
        </w:rPr>
        <w:t xml:space="preserve">set timeframes for </w:t>
      </w:r>
      <w:r w:rsidR="00DB4B83">
        <w:rPr>
          <w:rFonts w:ascii="Arial" w:hAnsi="Arial" w:cs="Arial"/>
          <w:sz w:val="24"/>
          <w:szCs w:val="24"/>
        </w:rPr>
        <w:t>when</w:t>
      </w:r>
      <w:r>
        <w:rPr>
          <w:rFonts w:ascii="Arial" w:hAnsi="Arial" w:cs="Arial"/>
          <w:sz w:val="24"/>
          <w:szCs w:val="24"/>
        </w:rPr>
        <w:t xml:space="preserve"> the action will </w:t>
      </w:r>
      <w:r w:rsidR="00DB4B83">
        <w:rPr>
          <w:rFonts w:ascii="Arial" w:hAnsi="Arial" w:cs="Arial"/>
          <w:sz w:val="24"/>
          <w:szCs w:val="24"/>
        </w:rPr>
        <w:t>occur/</w:t>
      </w:r>
      <w:r>
        <w:rPr>
          <w:rFonts w:ascii="Arial" w:hAnsi="Arial" w:cs="Arial"/>
          <w:sz w:val="24"/>
          <w:szCs w:val="24"/>
        </w:rPr>
        <w:t>be completed</w:t>
      </w:r>
      <w:r w:rsidR="001B2142">
        <w:rPr>
          <w:rFonts w:ascii="Arial" w:hAnsi="Arial" w:cs="Arial"/>
          <w:sz w:val="24"/>
          <w:szCs w:val="24"/>
        </w:rPr>
        <w:t>.</w:t>
      </w:r>
    </w:p>
    <w:p w14:paraId="48A133FE" w14:textId="77777777" w:rsidR="00992F8C" w:rsidRDefault="00992F8C" w:rsidP="00992F8C">
      <w:pPr>
        <w:spacing w:after="0" w:line="240" w:lineRule="auto"/>
        <w:rPr>
          <w:rFonts w:ascii="Arial" w:hAnsi="Arial" w:cs="Arial"/>
          <w:sz w:val="24"/>
          <w:szCs w:val="24"/>
        </w:rPr>
      </w:pPr>
    </w:p>
    <w:p w14:paraId="6B548112" w14:textId="77777777" w:rsidR="00D54055" w:rsidRDefault="00D54055" w:rsidP="004E1F3D">
      <w:pPr>
        <w:spacing w:after="0" w:line="240" w:lineRule="auto"/>
        <w:rPr>
          <w:rFonts w:ascii="Arial" w:hAnsi="Arial" w:cs="Arial"/>
          <w:b/>
          <w:sz w:val="24"/>
          <w:szCs w:val="24"/>
        </w:rPr>
      </w:pPr>
      <w:r w:rsidRPr="004E1F3D">
        <w:rPr>
          <w:rFonts w:ascii="Arial" w:hAnsi="Arial" w:cs="Arial"/>
          <w:b/>
          <w:sz w:val="24"/>
          <w:szCs w:val="24"/>
        </w:rPr>
        <w:t xml:space="preserve">Step 5: </w:t>
      </w:r>
      <w:r w:rsidR="00321B1C" w:rsidRPr="004E1F3D">
        <w:rPr>
          <w:rFonts w:ascii="Arial" w:hAnsi="Arial" w:cs="Arial"/>
          <w:b/>
          <w:sz w:val="24"/>
          <w:szCs w:val="24"/>
        </w:rPr>
        <w:t>Evaluate and</w:t>
      </w:r>
      <w:r w:rsidRPr="004E1F3D">
        <w:rPr>
          <w:rFonts w:ascii="Arial" w:hAnsi="Arial" w:cs="Arial"/>
          <w:b/>
          <w:sz w:val="24"/>
          <w:szCs w:val="24"/>
        </w:rPr>
        <w:t xml:space="preserve"> Report on Progress</w:t>
      </w:r>
    </w:p>
    <w:p w14:paraId="23E87BAA" w14:textId="77777777" w:rsidR="00992F8C" w:rsidRDefault="00992F8C" w:rsidP="004E1F3D">
      <w:pPr>
        <w:spacing w:after="0" w:line="240" w:lineRule="auto"/>
        <w:rPr>
          <w:rFonts w:ascii="Arial" w:hAnsi="Arial" w:cs="Arial"/>
          <w:b/>
          <w:sz w:val="24"/>
          <w:szCs w:val="24"/>
        </w:rPr>
      </w:pPr>
    </w:p>
    <w:p w14:paraId="28DCE06E" w14:textId="1E5932A6" w:rsidR="003A6FD6" w:rsidRPr="003A6FD6" w:rsidRDefault="001B2142" w:rsidP="003A6FD6">
      <w:pPr>
        <w:spacing w:after="0" w:line="240" w:lineRule="auto"/>
        <w:rPr>
          <w:rFonts w:ascii="Arial" w:hAnsi="Arial" w:cs="Arial"/>
          <w:sz w:val="24"/>
          <w:szCs w:val="24"/>
        </w:rPr>
      </w:pPr>
      <w:r w:rsidRPr="003A6FD6">
        <w:rPr>
          <w:rFonts w:ascii="Arial" w:hAnsi="Arial" w:cs="Arial"/>
          <w:sz w:val="24"/>
          <w:szCs w:val="24"/>
        </w:rPr>
        <w:t>Under the Disability Services Act</w:t>
      </w:r>
      <w:r>
        <w:rPr>
          <w:rFonts w:ascii="Arial" w:hAnsi="Arial" w:cs="Arial"/>
          <w:sz w:val="24"/>
          <w:szCs w:val="24"/>
        </w:rPr>
        <w:t xml:space="preserve"> 1993</w:t>
      </w:r>
      <w:r w:rsidRPr="003A6FD6">
        <w:rPr>
          <w:rFonts w:ascii="Arial" w:hAnsi="Arial" w:cs="Arial"/>
          <w:sz w:val="24"/>
          <w:szCs w:val="24"/>
        </w:rPr>
        <w:t xml:space="preserve">, public authorities must include a report about </w:t>
      </w:r>
      <w:r>
        <w:rPr>
          <w:rFonts w:ascii="Arial" w:hAnsi="Arial" w:cs="Arial"/>
          <w:sz w:val="24"/>
          <w:szCs w:val="24"/>
        </w:rPr>
        <w:t xml:space="preserve">progress on delivering their </w:t>
      </w:r>
      <w:r w:rsidRPr="003A6FD6">
        <w:rPr>
          <w:rFonts w:ascii="Arial" w:hAnsi="Arial" w:cs="Arial"/>
          <w:sz w:val="24"/>
          <w:szCs w:val="24"/>
        </w:rPr>
        <w:t xml:space="preserve">DAIP </w:t>
      </w:r>
      <w:r>
        <w:rPr>
          <w:rFonts w:ascii="Arial" w:hAnsi="Arial" w:cs="Arial"/>
          <w:sz w:val="24"/>
          <w:szCs w:val="24"/>
        </w:rPr>
        <w:t>strategies</w:t>
      </w:r>
      <w:r w:rsidRPr="003A6FD6">
        <w:rPr>
          <w:rFonts w:ascii="Arial" w:hAnsi="Arial" w:cs="Arial"/>
          <w:sz w:val="24"/>
          <w:szCs w:val="24"/>
        </w:rPr>
        <w:t xml:space="preserve"> in their annual report.</w:t>
      </w:r>
      <w:r>
        <w:rPr>
          <w:rFonts w:ascii="Arial" w:hAnsi="Arial" w:cs="Arial"/>
          <w:sz w:val="24"/>
          <w:szCs w:val="24"/>
        </w:rPr>
        <w:t xml:space="preserve"> </w:t>
      </w:r>
      <w:r w:rsidRPr="003A6FD6">
        <w:rPr>
          <w:rFonts w:ascii="Arial" w:hAnsi="Arial" w:cs="Arial"/>
          <w:sz w:val="24"/>
          <w:szCs w:val="24"/>
        </w:rPr>
        <w:t>The report contains information on the progress of the public authority and any agents and contractors in achieving the desired outcomes specified in the Act. The report also includes the strategies used to inform its agents and contractors of the DAIP.</w:t>
      </w:r>
    </w:p>
    <w:p w14:paraId="3C9AB43A" w14:textId="77777777" w:rsidR="003A6FD6" w:rsidRDefault="003A6FD6" w:rsidP="004E1F3D">
      <w:pPr>
        <w:spacing w:after="0" w:line="240" w:lineRule="auto"/>
        <w:rPr>
          <w:rFonts w:ascii="Arial" w:hAnsi="Arial" w:cs="Arial"/>
          <w:b/>
          <w:sz w:val="24"/>
          <w:szCs w:val="24"/>
        </w:rPr>
      </w:pPr>
    </w:p>
    <w:p w14:paraId="1600EDDD" w14:textId="72C08A70" w:rsidR="003A6FD6" w:rsidRDefault="001B2142" w:rsidP="004E1F3D">
      <w:pPr>
        <w:spacing w:after="0" w:line="240" w:lineRule="auto"/>
        <w:rPr>
          <w:rFonts w:ascii="Arial" w:hAnsi="Arial" w:cs="Arial"/>
          <w:sz w:val="24"/>
          <w:szCs w:val="24"/>
        </w:rPr>
      </w:pPr>
      <w:r w:rsidRPr="003A6FD6">
        <w:rPr>
          <w:rFonts w:ascii="Arial" w:hAnsi="Arial" w:cs="Arial"/>
          <w:sz w:val="24"/>
          <w:szCs w:val="24"/>
        </w:rPr>
        <w:t>In relation to Outcome 7</w:t>
      </w:r>
      <w:r>
        <w:rPr>
          <w:rFonts w:ascii="Arial" w:hAnsi="Arial" w:cs="Arial"/>
          <w:sz w:val="24"/>
          <w:szCs w:val="24"/>
        </w:rPr>
        <w:t>,</w:t>
      </w:r>
      <w:r w:rsidRPr="003A6FD6">
        <w:rPr>
          <w:rFonts w:ascii="Arial" w:hAnsi="Arial" w:cs="Arial"/>
          <w:sz w:val="24"/>
          <w:szCs w:val="24"/>
        </w:rPr>
        <w:t xml:space="preserve"> organisations may wish to consider going beyond the legislative requirements and engag</w:t>
      </w:r>
      <w:r>
        <w:rPr>
          <w:rFonts w:ascii="Arial" w:hAnsi="Arial" w:cs="Arial"/>
          <w:sz w:val="24"/>
          <w:szCs w:val="24"/>
        </w:rPr>
        <w:t>e</w:t>
      </w:r>
      <w:r w:rsidRPr="003A6FD6">
        <w:rPr>
          <w:rFonts w:ascii="Arial" w:hAnsi="Arial" w:cs="Arial"/>
          <w:sz w:val="24"/>
          <w:szCs w:val="24"/>
        </w:rPr>
        <w:t xml:space="preserve"> with staff to report on actions and progress at the </w:t>
      </w:r>
      <w:r>
        <w:rPr>
          <w:rFonts w:ascii="Arial" w:hAnsi="Arial" w:cs="Arial"/>
          <w:sz w:val="24"/>
          <w:szCs w:val="24"/>
        </w:rPr>
        <w:t>i</w:t>
      </w:r>
      <w:r w:rsidRPr="003A6FD6">
        <w:rPr>
          <w:rFonts w:ascii="Arial" w:hAnsi="Arial" w:cs="Arial"/>
          <w:sz w:val="24"/>
          <w:szCs w:val="24"/>
        </w:rPr>
        <w:t xml:space="preserve">mplementation level. This may form part of the annual review process and involve staff engagement to monitor </w:t>
      </w:r>
      <w:r>
        <w:rPr>
          <w:rFonts w:ascii="Arial" w:hAnsi="Arial" w:cs="Arial"/>
          <w:sz w:val="24"/>
          <w:szCs w:val="24"/>
        </w:rPr>
        <w:t xml:space="preserve">any </w:t>
      </w:r>
      <w:r w:rsidRPr="003A6FD6">
        <w:rPr>
          <w:rFonts w:ascii="Arial" w:hAnsi="Arial" w:cs="Arial"/>
          <w:sz w:val="24"/>
          <w:szCs w:val="24"/>
        </w:rPr>
        <w:t>culture change</w:t>
      </w:r>
      <w:r>
        <w:rPr>
          <w:rFonts w:ascii="Arial" w:hAnsi="Arial" w:cs="Arial"/>
          <w:sz w:val="24"/>
          <w:szCs w:val="24"/>
        </w:rPr>
        <w:t xml:space="preserve"> and inform the revised plan</w:t>
      </w:r>
      <w:r w:rsidRPr="003A6FD6">
        <w:rPr>
          <w:rFonts w:ascii="Arial" w:hAnsi="Arial" w:cs="Arial"/>
          <w:sz w:val="24"/>
          <w:szCs w:val="24"/>
        </w:rPr>
        <w:t xml:space="preserve">. </w:t>
      </w:r>
      <w:r w:rsidR="003A6FD6" w:rsidRPr="003A6FD6">
        <w:rPr>
          <w:rFonts w:ascii="Arial" w:hAnsi="Arial" w:cs="Arial"/>
          <w:sz w:val="24"/>
          <w:szCs w:val="24"/>
        </w:rPr>
        <w:t xml:space="preserve"> </w:t>
      </w:r>
    </w:p>
    <w:p w14:paraId="11EF5C59" w14:textId="64530BEC" w:rsidR="00DC735E" w:rsidRDefault="00DC735E">
      <w:pPr>
        <w:rPr>
          <w:rFonts w:ascii="Arial" w:hAnsi="Arial" w:cs="Arial"/>
          <w:sz w:val="24"/>
          <w:szCs w:val="24"/>
        </w:rPr>
      </w:pPr>
      <w:r>
        <w:rPr>
          <w:rFonts w:ascii="Arial" w:hAnsi="Arial" w:cs="Arial"/>
          <w:sz w:val="24"/>
          <w:szCs w:val="24"/>
        </w:rPr>
        <w:br w:type="page"/>
      </w:r>
    </w:p>
    <w:p w14:paraId="60FD402A" w14:textId="282D4D03" w:rsidR="00AA79ED" w:rsidRPr="00DC735E" w:rsidRDefault="00DC735E" w:rsidP="007D611B">
      <w:pPr>
        <w:spacing w:after="0" w:line="240" w:lineRule="auto"/>
        <w:rPr>
          <w:rFonts w:ascii="Arial" w:hAnsi="Arial" w:cs="Arial"/>
          <w:b/>
          <w:sz w:val="24"/>
          <w:szCs w:val="24"/>
        </w:rPr>
      </w:pPr>
      <w:r w:rsidRPr="00DC735E">
        <w:rPr>
          <w:rFonts w:ascii="Arial" w:hAnsi="Arial" w:cs="Arial"/>
          <w:b/>
          <w:sz w:val="24"/>
          <w:szCs w:val="24"/>
        </w:rPr>
        <w:lastRenderedPageBreak/>
        <w:t>Appendix 1: Outcome 7 Legislative Requirements</w:t>
      </w:r>
    </w:p>
    <w:p w14:paraId="6E936685" w14:textId="77777777" w:rsidR="00DC735E" w:rsidRDefault="00DC735E" w:rsidP="007D611B">
      <w:pPr>
        <w:spacing w:after="0" w:line="240" w:lineRule="auto"/>
        <w:rPr>
          <w:rFonts w:ascii="Arial" w:hAnsi="Arial" w:cs="Arial"/>
          <w:sz w:val="24"/>
          <w:szCs w:val="24"/>
        </w:rPr>
      </w:pPr>
    </w:p>
    <w:p w14:paraId="1AA334F2" w14:textId="30E8900C" w:rsidR="0054474A" w:rsidRDefault="001B2142" w:rsidP="0054474A">
      <w:pPr>
        <w:spacing w:after="0" w:line="240" w:lineRule="auto"/>
        <w:rPr>
          <w:rFonts w:ascii="Arial" w:hAnsi="Arial" w:cs="Arial"/>
          <w:sz w:val="24"/>
          <w:szCs w:val="24"/>
        </w:rPr>
      </w:pPr>
      <w:r>
        <w:rPr>
          <w:rFonts w:ascii="Arial" w:hAnsi="Arial" w:cs="Arial"/>
          <w:sz w:val="24"/>
          <w:szCs w:val="24"/>
        </w:rPr>
        <w:t>The Disability Services Act 1993 (amended 2004) has been reviewed, resulting in a key change for public authorities.  The introduction of Outcome 7 into Disability Access and Inclusion Plans (DAIPs) requires agencies to include information in the DAIP about how they will</w:t>
      </w:r>
      <w:r w:rsidRPr="00294358">
        <w:rPr>
          <w:rFonts w:ascii="Arial" w:hAnsi="Arial" w:cs="Arial"/>
          <w:sz w:val="24"/>
          <w:szCs w:val="24"/>
        </w:rPr>
        <w:t xml:space="preserve"> </w:t>
      </w:r>
      <w:r>
        <w:rPr>
          <w:rFonts w:ascii="Arial" w:hAnsi="Arial" w:cs="Arial"/>
          <w:sz w:val="24"/>
          <w:szCs w:val="24"/>
        </w:rPr>
        <w:t>improve employment opportunities for people with disability and break down existing barriers, by 1 July 2015.</w:t>
      </w:r>
    </w:p>
    <w:p w14:paraId="0232F65E" w14:textId="77777777" w:rsidR="0054474A" w:rsidRDefault="0054474A" w:rsidP="0054474A">
      <w:pPr>
        <w:spacing w:after="0" w:line="240" w:lineRule="auto"/>
        <w:rPr>
          <w:rFonts w:ascii="Arial" w:hAnsi="Arial" w:cs="Arial"/>
          <w:sz w:val="24"/>
          <w:szCs w:val="24"/>
        </w:rPr>
      </w:pPr>
    </w:p>
    <w:p w14:paraId="434E848D" w14:textId="0F2069CE" w:rsidR="0054474A" w:rsidRDefault="001B2142" w:rsidP="0054474A">
      <w:pPr>
        <w:spacing w:after="0" w:line="240" w:lineRule="auto"/>
        <w:rPr>
          <w:rFonts w:ascii="Arial" w:hAnsi="Arial" w:cs="Arial"/>
          <w:sz w:val="24"/>
          <w:szCs w:val="24"/>
        </w:rPr>
      </w:pPr>
      <w:r>
        <w:rPr>
          <w:rFonts w:ascii="Arial" w:hAnsi="Arial" w:cs="Arial"/>
          <w:sz w:val="24"/>
          <w:szCs w:val="24"/>
        </w:rPr>
        <w:t>The Disability Services Amendment Regulations 2013 also included a change of procedure when carrying out public consultation.  There is now a requirement to advertise for submissions in the printed media as well as on the website and draft copies of advertisements are included in these attachments.</w:t>
      </w:r>
    </w:p>
    <w:p w14:paraId="363FFC7A" w14:textId="77777777" w:rsidR="0054474A" w:rsidRDefault="0054474A" w:rsidP="0054474A">
      <w:pPr>
        <w:spacing w:after="0" w:line="240" w:lineRule="auto"/>
        <w:rPr>
          <w:rFonts w:ascii="Arial" w:hAnsi="Arial" w:cs="Arial"/>
          <w:sz w:val="24"/>
          <w:szCs w:val="24"/>
        </w:rPr>
      </w:pPr>
    </w:p>
    <w:p w14:paraId="6CF03092" w14:textId="24B49D33" w:rsidR="00DC735E" w:rsidRDefault="001B2142" w:rsidP="0054474A">
      <w:pPr>
        <w:spacing w:after="0" w:line="240" w:lineRule="auto"/>
        <w:rPr>
          <w:rFonts w:ascii="Arial" w:hAnsi="Arial" w:cs="Arial"/>
          <w:sz w:val="24"/>
          <w:szCs w:val="24"/>
        </w:rPr>
      </w:pPr>
      <w:r>
        <w:rPr>
          <w:rFonts w:ascii="Arial" w:hAnsi="Arial" w:cs="Arial"/>
          <w:sz w:val="24"/>
          <w:szCs w:val="24"/>
        </w:rPr>
        <w:t>The reference to “disabilities” has also now been amended to “disability” and correct terminology is now people with disability.</w:t>
      </w:r>
    </w:p>
    <w:p w14:paraId="01654D14" w14:textId="77777777" w:rsidR="007D3908" w:rsidRDefault="007D3908" w:rsidP="0054474A">
      <w:pPr>
        <w:spacing w:after="0" w:line="240" w:lineRule="auto"/>
        <w:rPr>
          <w:rFonts w:ascii="Arial" w:hAnsi="Arial" w:cs="Arial"/>
          <w:sz w:val="24"/>
          <w:szCs w:val="24"/>
        </w:rPr>
      </w:pPr>
    </w:p>
    <w:p w14:paraId="1A971F18" w14:textId="77777777" w:rsidR="007D3908" w:rsidRDefault="007D3908" w:rsidP="007D3908">
      <w:pPr>
        <w:spacing w:after="0" w:line="240" w:lineRule="auto"/>
        <w:rPr>
          <w:rFonts w:ascii="Arial" w:hAnsi="Arial" w:cs="Arial"/>
          <w:b/>
          <w:sz w:val="24"/>
          <w:szCs w:val="24"/>
        </w:rPr>
      </w:pPr>
      <w:r>
        <w:rPr>
          <w:rFonts w:ascii="Arial" w:hAnsi="Arial" w:cs="Arial"/>
          <w:b/>
          <w:sz w:val="24"/>
          <w:szCs w:val="24"/>
        </w:rPr>
        <w:t>Changes to consultation</w:t>
      </w:r>
    </w:p>
    <w:p w14:paraId="3FFF6114" w14:textId="77777777" w:rsidR="001B2142" w:rsidRPr="00B46F44" w:rsidRDefault="001B2142" w:rsidP="007D3908">
      <w:pPr>
        <w:spacing w:after="0" w:line="240" w:lineRule="auto"/>
        <w:rPr>
          <w:rFonts w:ascii="Arial" w:hAnsi="Arial" w:cs="Arial"/>
          <w:b/>
          <w:sz w:val="24"/>
          <w:szCs w:val="24"/>
        </w:rPr>
      </w:pPr>
    </w:p>
    <w:p w14:paraId="3290A197" w14:textId="77777777" w:rsidR="007D3908" w:rsidRDefault="007D3908" w:rsidP="007D3908">
      <w:pPr>
        <w:spacing w:after="0" w:line="240" w:lineRule="auto"/>
        <w:rPr>
          <w:rFonts w:ascii="Arial" w:hAnsi="Arial" w:cs="Arial"/>
          <w:sz w:val="24"/>
          <w:szCs w:val="24"/>
        </w:rPr>
      </w:pPr>
      <w:r>
        <w:rPr>
          <w:rFonts w:ascii="Arial" w:hAnsi="Arial" w:cs="Arial"/>
          <w:sz w:val="24"/>
          <w:szCs w:val="24"/>
        </w:rPr>
        <w:t>Additional changes to the Disability Service Regulations are that all public authorities are now required to place a notice of consultation in a local or state newspaper as well as on the website as shown below:</w:t>
      </w:r>
    </w:p>
    <w:p w14:paraId="7193F315" w14:textId="77777777" w:rsidR="007D3908" w:rsidRDefault="007D3908" w:rsidP="007D3908">
      <w:pPr>
        <w:spacing w:after="0" w:line="240" w:lineRule="auto"/>
        <w:rPr>
          <w:rFonts w:ascii="Arial" w:hAnsi="Arial" w:cs="Arial"/>
          <w:sz w:val="24"/>
          <w:szCs w:val="24"/>
        </w:rPr>
      </w:pPr>
    </w:p>
    <w:p w14:paraId="53E1714A" w14:textId="61278811" w:rsidR="007D3908" w:rsidRDefault="007D3908" w:rsidP="007D3908">
      <w:pPr>
        <w:spacing w:after="0" w:line="240" w:lineRule="auto"/>
        <w:rPr>
          <w:rFonts w:ascii="Arial" w:hAnsi="Arial" w:cs="Arial"/>
          <w:b/>
          <w:sz w:val="24"/>
          <w:szCs w:val="24"/>
        </w:rPr>
      </w:pPr>
      <w:r>
        <w:rPr>
          <w:rFonts w:ascii="Arial" w:hAnsi="Arial" w:cs="Arial"/>
          <w:b/>
          <w:sz w:val="24"/>
          <w:szCs w:val="24"/>
        </w:rPr>
        <w:t>Advertisement calling for consultation</w:t>
      </w:r>
    </w:p>
    <w:p w14:paraId="497D25FF" w14:textId="77777777" w:rsidR="007D3908" w:rsidRPr="00B46F44" w:rsidRDefault="007D3908" w:rsidP="007D3908">
      <w:pPr>
        <w:spacing w:after="0" w:line="240" w:lineRule="auto"/>
        <w:rPr>
          <w:rFonts w:ascii="Arial" w:hAnsi="Arial" w:cs="Arial"/>
          <w:b/>
          <w:sz w:val="24"/>
          <w:szCs w:val="24"/>
        </w:rPr>
      </w:pPr>
    </w:p>
    <w:p w14:paraId="0AC40179" w14:textId="77777777" w:rsidR="007D3908" w:rsidRDefault="007D3908" w:rsidP="007D3908">
      <w:pPr>
        <w:pStyle w:val="ListParagraph"/>
        <w:numPr>
          <w:ilvl w:val="0"/>
          <w:numId w:val="10"/>
        </w:numPr>
        <w:pBdr>
          <w:top w:val="single" w:sz="4" w:space="1" w:color="auto"/>
          <w:left w:val="single" w:sz="4" w:space="4" w:color="auto"/>
          <w:bottom w:val="single" w:sz="4" w:space="1" w:color="auto"/>
          <w:right w:val="single" w:sz="4" w:space="4" w:color="auto"/>
        </w:pBdr>
        <w:spacing w:after="0" w:line="240" w:lineRule="auto"/>
        <w:contextualSpacing w:val="0"/>
        <w:rPr>
          <w:rFonts w:ascii="Arial" w:hAnsi="Arial" w:cs="Arial"/>
          <w:sz w:val="24"/>
          <w:szCs w:val="24"/>
        </w:rPr>
      </w:pPr>
      <w:r w:rsidRPr="000767E6">
        <w:rPr>
          <w:rFonts w:ascii="Arial" w:hAnsi="Arial" w:cs="Arial"/>
          <w:sz w:val="24"/>
          <w:szCs w:val="24"/>
        </w:rPr>
        <w:t xml:space="preserve">(Insert name of public authority) is calling for consultation from members of the community to amend the Disability Access and Inclusion Plan (DAIP). </w:t>
      </w:r>
      <w:r>
        <w:rPr>
          <w:rFonts w:ascii="Arial" w:hAnsi="Arial" w:cs="Arial"/>
          <w:sz w:val="24"/>
          <w:szCs w:val="24"/>
        </w:rPr>
        <w:t xml:space="preserve"> </w:t>
      </w:r>
      <w:r w:rsidRPr="000767E6">
        <w:rPr>
          <w:rFonts w:ascii="Arial" w:hAnsi="Arial" w:cs="Arial"/>
          <w:sz w:val="24"/>
          <w:szCs w:val="24"/>
        </w:rPr>
        <w:t>The DAIP will now include Outcome 7 “People with disability have the same opportunities as other people to obtain and maintain employment with a public authority”.</w:t>
      </w:r>
      <w:r>
        <w:rPr>
          <w:rFonts w:ascii="Arial" w:hAnsi="Arial" w:cs="Arial"/>
          <w:sz w:val="24"/>
          <w:szCs w:val="24"/>
        </w:rPr>
        <w:t xml:space="preserve"> </w:t>
      </w:r>
      <w:r w:rsidRPr="000767E6">
        <w:rPr>
          <w:rFonts w:ascii="Arial" w:hAnsi="Arial" w:cs="Arial"/>
          <w:sz w:val="24"/>
          <w:szCs w:val="24"/>
        </w:rPr>
        <w:t xml:space="preserve"> Please visit our website at (insert website) to make comments</w:t>
      </w:r>
      <w:r>
        <w:rPr>
          <w:rFonts w:ascii="Arial" w:hAnsi="Arial" w:cs="Arial"/>
          <w:sz w:val="24"/>
          <w:szCs w:val="24"/>
        </w:rPr>
        <w:t xml:space="preserve"> by (insert date)</w:t>
      </w:r>
      <w:r w:rsidRPr="000767E6">
        <w:rPr>
          <w:rFonts w:ascii="Arial" w:hAnsi="Arial" w:cs="Arial"/>
          <w:sz w:val="24"/>
          <w:szCs w:val="24"/>
        </w:rPr>
        <w:t xml:space="preserve">. </w:t>
      </w:r>
      <w:r>
        <w:rPr>
          <w:rFonts w:ascii="Arial" w:hAnsi="Arial" w:cs="Arial"/>
          <w:sz w:val="24"/>
          <w:szCs w:val="24"/>
        </w:rPr>
        <w:t xml:space="preserve"> </w:t>
      </w:r>
      <w:r w:rsidRPr="000767E6">
        <w:rPr>
          <w:rFonts w:ascii="Arial" w:hAnsi="Arial" w:cs="Arial"/>
          <w:sz w:val="24"/>
          <w:szCs w:val="24"/>
        </w:rPr>
        <w:t>The Plan is available in alternative formats upon request.</w:t>
      </w:r>
    </w:p>
    <w:p w14:paraId="1C792D6A" w14:textId="77777777" w:rsidR="007D3908" w:rsidRPr="006F0845" w:rsidRDefault="007D3908" w:rsidP="007D3908">
      <w:pPr>
        <w:pBdr>
          <w:top w:val="single" w:sz="4" w:space="1" w:color="auto"/>
          <w:left w:val="single" w:sz="4" w:space="4" w:color="auto"/>
          <w:bottom w:val="single" w:sz="4" w:space="1" w:color="auto"/>
          <w:right w:val="single" w:sz="4" w:space="4" w:color="auto"/>
        </w:pBdr>
        <w:spacing w:after="0" w:line="240" w:lineRule="auto"/>
        <w:ind w:left="360"/>
        <w:rPr>
          <w:rFonts w:ascii="Arial" w:hAnsi="Arial" w:cs="Arial"/>
          <w:sz w:val="24"/>
          <w:szCs w:val="24"/>
        </w:rPr>
      </w:pPr>
    </w:p>
    <w:p w14:paraId="6FD006A9" w14:textId="77777777" w:rsidR="007D3908" w:rsidRPr="00B46F44" w:rsidRDefault="007D3908" w:rsidP="007D3908">
      <w:pPr>
        <w:pStyle w:val="ListParagraph"/>
        <w:spacing w:after="0" w:line="240" w:lineRule="auto"/>
        <w:contextualSpacing w:val="0"/>
        <w:rPr>
          <w:rFonts w:ascii="Arial" w:hAnsi="Arial" w:cs="Arial"/>
          <w:sz w:val="24"/>
          <w:szCs w:val="24"/>
        </w:rPr>
      </w:pPr>
    </w:p>
    <w:p w14:paraId="1A9C625B" w14:textId="77777777" w:rsidR="007D3908" w:rsidRDefault="007D3908" w:rsidP="007D3908">
      <w:pPr>
        <w:pStyle w:val="ListParagraph"/>
        <w:numPr>
          <w:ilvl w:val="0"/>
          <w:numId w:val="10"/>
        </w:numPr>
        <w:pBdr>
          <w:top w:val="single" w:sz="4" w:space="1" w:color="auto"/>
          <w:left w:val="single" w:sz="4" w:space="4" w:color="auto"/>
          <w:bottom w:val="single" w:sz="4" w:space="1" w:color="auto"/>
          <w:right w:val="single" w:sz="4" w:space="4" w:color="auto"/>
        </w:pBdr>
        <w:spacing w:after="0" w:line="240" w:lineRule="auto"/>
        <w:contextualSpacing w:val="0"/>
        <w:rPr>
          <w:rFonts w:ascii="Arial" w:hAnsi="Arial" w:cs="Arial"/>
          <w:sz w:val="24"/>
          <w:szCs w:val="24"/>
        </w:rPr>
      </w:pPr>
      <w:r>
        <w:rPr>
          <w:rFonts w:ascii="Arial" w:hAnsi="Arial" w:cs="Arial"/>
          <w:sz w:val="24"/>
          <w:szCs w:val="24"/>
        </w:rPr>
        <w:t xml:space="preserve">(Insert name of public authority) is requesting feedback as part of the amendments to the Disability Access and Inclusion Plan (DAIP).  The DAIP will now include </w:t>
      </w:r>
      <w:r w:rsidRPr="000767E6">
        <w:rPr>
          <w:rFonts w:ascii="Arial" w:hAnsi="Arial" w:cs="Arial"/>
          <w:sz w:val="24"/>
          <w:szCs w:val="24"/>
        </w:rPr>
        <w:t>Outcome 7 “People with disability have the same opportunities as other people to obtain and maintain employment with a public authority”.</w:t>
      </w:r>
      <w:r>
        <w:rPr>
          <w:rFonts w:ascii="Arial" w:hAnsi="Arial" w:cs="Arial"/>
          <w:sz w:val="24"/>
          <w:szCs w:val="24"/>
        </w:rPr>
        <w:t xml:space="preserve">  Please contact (insert contact name and number) to make comments by (insert date).  </w:t>
      </w:r>
      <w:r w:rsidRPr="000767E6">
        <w:rPr>
          <w:rFonts w:ascii="Arial" w:hAnsi="Arial" w:cs="Arial"/>
          <w:sz w:val="24"/>
          <w:szCs w:val="24"/>
        </w:rPr>
        <w:t>The Plan is available in alternative formats upon request.</w:t>
      </w:r>
    </w:p>
    <w:p w14:paraId="7C75F254" w14:textId="77777777" w:rsidR="007D3908" w:rsidRPr="006F0845" w:rsidRDefault="007D3908" w:rsidP="007D3908">
      <w:pPr>
        <w:pBdr>
          <w:top w:val="single" w:sz="4" w:space="1" w:color="auto"/>
          <w:left w:val="single" w:sz="4" w:space="4" w:color="auto"/>
          <w:bottom w:val="single" w:sz="4" w:space="1" w:color="auto"/>
          <w:right w:val="single" w:sz="4" w:space="4" w:color="auto"/>
        </w:pBdr>
        <w:spacing w:after="0" w:line="240" w:lineRule="auto"/>
        <w:ind w:left="360"/>
        <w:rPr>
          <w:rFonts w:ascii="Arial" w:hAnsi="Arial" w:cs="Arial"/>
          <w:sz w:val="24"/>
          <w:szCs w:val="24"/>
        </w:rPr>
      </w:pPr>
    </w:p>
    <w:p w14:paraId="53DE8656" w14:textId="77777777" w:rsidR="007D3908" w:rsidRDefault="007D3908" w:rsidP="007D3908">
      <w:pPr>
        <w:spacing w:after="0" w:line="240" w:lineRule="auto"/>
        <w:rPr>
          <w:rFonts w:ascii="Arial" w:hAnsi="Arial" w:cs="Arial"/>
          <w:sz w:val="24"/>
          <w:szCs w:val="24"/>
        </w:rPr>
      </w:pPr>
    </w:p>
    <w:p w14:paraId="264AB1E3" w14:textId="77777777" w:rsidR="007D3908" w:rsidRDefault="007D3908" w:rsidP="0054474A">
      <w:pPr>
        <w:spacing w:after="0" w:line="240" w:lineRule="auto"/>
        <w:rPr>
          <w:rFonts w:ascii="Arial" w:hAnsi="Arial" w:cs="Arial"/>
          <w:sz w:val="24"/>
          <w:szCs w:val="24"/>
        </w:rPr>
      </w:pPr>
    </w:p>
    <w:p w14:paraId="26EF9EBD" w14:textId="76F4FBB6" w:rsidR="004D36A3" w:rsidRPr="00CE1A91" w:rsidRDefault="00CE1A91" w:rsidP="0054474A">
      <w:pPr>
        <w:spacing w:after="0" w:line="240" w:lineRule="auto"/>
        <w:rPr>
          <w:rFonts w:ascii="Arial" w:hAnsi="Arial" w:cs="Arial"/>
          <w:b/>
          <w:sz w:val="24"/>
          <w:szCs w:val="24"/>
        </w:rPr>
      </w:pPr>
      <w:r w:rsidRPr="00CE1A91">
        <w:rPr>
          <w:rFonts w:ascii="Arial" w:hAnsi="Arial" w:cs="Arial"/>
          <w:b/>
          <w:sz w:val="24"/>
          <w:szCs w:val="24"/>
        </w:rPr>
        <w:t xml:space="preserve">Feedback survey </w:t>
      </w:r>
      <w:bookmarkStart w:id="0" w:name="_GoBack"/>
      <w:bookmarkEnd w:id="0"/>
    </w:p>
    <w:p w14:paraId="6EEC3688" w14:textId="77777777" w:rsidR="00CE1A91" w:rsidRDefault="00CE1A91" w:rsidP="0054474A">
      <w:pPr>
        <w:spacing w:after="0" w:line="240" w:lineRule="auto"/>
        <w:rPr>
          <w:rFonts w:ascii="Arial" w:hAnsi="Arial" w:cs="Arial"/>
          <w:sz w:val="24"/>
          <w:szCs w:val="24"/>
        </w:rPr>
      </w:pPr>
    </w:p>
    <w:p w14:paraId="51A97CC5" w14:textId="1165F4A2" w:rsidR="004D36A3" w:rsidRPr="003A6FD6" w:rsidRDefault="004D36A3" w:rsidP="0054474A">
      <w:pPr>
        <w:spacing w:after="0" w:line="240" w:lineRule="auto"/>
        <w:rPr>
          <w:rFonts w:ascii="Arial" w:hAnsi="Arial" w:cs="Arial"/>
          <w:sz w:val="24"/>
          <w:szCs w:val="24"/>
        </w:rPr>
      </w:pPr>
      <w:r w:rsidRPr="004D36A3">
        <w:rPr>
          <w:rFonts w:ascii="Arial" w:hAnsi="Arial" w:cs="Arial"/>
          <w:sz w:val="24"/>
          <w:szCs w:val="24"/>
        </w:rPr>
        <w:t>The Outcome 7 Guide</w:t>
      </w:r>
      <w:r>
        <w:rPr>
          <w:rFonts w:ascii="Arial" w:hAnsi="Arial" w:cs="Arial"/>
          <w:sz w:val="24"/>
          <w:szCs w:val="24"/>
        </w:rPr>
        <w:t xml:space="preserve"> was one of the tools and resources that were created as part of the Lighthouse Project in 2015. We would appreciate your feedback on the Guide </w:t>
      </w:r>
      <w:r w:rsidRPr="004D36A3">
        <w:rPr>
          <w:rFonts w:ascii="Arial" w:hAnsi="Arial" w:cs="Arial"/>
          <w:sz w:val="24"/>
          <w:szCs w:val="24"/>
        </w:rPr>
        <w:t>so we can monitor its effectiveness and make continuous improvements.</w:t>
      </w:r>
      <w:r>
        <w:rPr>
          <w:rFonts w:ascii="Arial" w:hAnsi="Arial" w:cs="Arial"/>
          <w:sz w:val="24"/>
          <w:szCs w:val="24"/>
        </w:rPr>
        <w:t xml:space="preserve"> Please complete a short survey by using the following link: </w:t>
      </w:r>
      <w:hyperlink r:id="rId19" w:history="1">
        <w:r w:rsidRPr="001747C0">
          <w:rPr>
            <w:rStyle w:val="Hyperlink"/>
            <w:rFonts w:ascii="Arial" w:hAnsi="Arial" w:cs="Arial"/>
            <w:sz w:val="24"/>
            <w:szCs w:val="24"/>
          </w:rPr>
          <w:t>https://www.surveymonkey.com/r/Outcome7Guide</w:t>
        </w:r>
      </w:hyperlink>
      <w:r>
        <w:rPr>
          <w:rFonts w:ascii="Arial" w:hAnsi="Arial" w:cs="Arial"/>
          <w:sz w:val="24"/>
          <w:szCs w:val="24"/>
        </w:rPr>
        <w:t xml:space="preserve"> </w:t>
      </w:r>
    </w:p>
    <w:sectPr w:rsidR="004D36A3" w:rsidRPr="003A6FD6" w:rsidSect="008F3144">
      <w:footerReference w:type="default" r:id="rId20"/>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2EA6B7" w14:textId="77777777" w:rsidR="00A97A79" w:rsidRDefault="00A97A79" w:rsidP="009654E1">
      <w:pPr>
        <w:spacing w:after="0" w:line="240" w:lineRule="auto"/>
      </w:pPr>
      <w:r>
        <w:separator/>
      </w:r>
    </w:p>
  </w:endnote>
  <w:endnote w:type="continuationSeparator" w:id="0">
    <w:p w14:paraId="25E8F207" w14:textId="77777777" w:rsidR="00A97A79" w:rsidRDefault="00A97A79" w:rsidP="009654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4527665"/>
      <w:docPartObj>
        <w:docPartGallery w:val="Page Numbers (Bottom of Page)"/>
        <w:docPartUnique/>
      </w:docPartObj>
    </w:sdtPr>
    <w:sdtEndPr>
      <w:rPr>
        <w:noProof/>
      </w:rPr>
    </w:sdtEndPr>
    <w:sdtContent>
      <w:p w14:paraId="17BD823C" w14:textId="77777777" w:rsidR="00687421" w:rsidRDefault="00687421" w:rsidP="00687421">
        <w:pPr>
          <w:pStyle w:val="Footer"/>
          <w:jc w:val="right"/>
        </w:pPr>
        <w:r>
          <w:fldChar w:fldCharType="begin"/>
        </w:r>
        <w:r>
          <w:instrText xml:space="preserve"> PAGE   \* MERGEFORMAT </w:instrText>
        </w:r>
        <w:r>
          <w:fldChar w:fldCharType="separate"/>
        </w:r>
        <w:r w:rsidR="00CE1A91">
          <w:rPr>
            <w:noProof/>
          </w:rPr>
          <w:t>11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59A637" w14:textId="77777777" w:rsidR="00A97A79" w:rsidRDefault="00A97A79" w:rsidP="009654E1">
      <w:pPr>
        <w:spacing w:after="0" w:line="240" w:lineRule="auto"/>
      </w:pPr>
      <w:r>
        <w:separator/>
      </w:r>
    </w:p>
  </w:footnote>
  <w:footnote w:type="continuationSeparator" w:id="0">
    <w:p w14:paraId="7E4E10AF" w14:textId="77777777" w:rsidR="00A97A79" w:rsidRDefault="00A97A79" w:rsidP="009654E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E35A5"/>
    <w:multiLevelType w:val="hybridMultilevel"/>
    <w:tmpl w:val="8B3861BC"/>
    <w:lvl w:ilvl="0" w:tplc="5C22F89A">
      <w:start w:val="1"/>
      <w:numFmt w:val="bullet"/>
      <w:lvlText w:val=""/>
      <w:lvlJc w:val="left"/>
      <w:pPr>
        <w:ind w:left="720" w:hanging="360"/>
      </w:pPr>
      <w:rPr>
        <w:rFonts w:ascii="Symbol" w:hAnsi="Symbol"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2BE62C0"/>
    <w:multiLevelType w:val="multilevel"/>
    <w:tmpl w:val="7B2CA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3B49FB"/>
    <w:multiLevelType w:val="multilevel"/>
    <w:tmpl w:val="D7463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F703E0"/>
    <w:multiLevelType w:val="hybridMultilevel"/>
    <w:tmpl w:val="C94042DC"/>
    <w:lvl w:ilvl="0" w:tplc="0C090001">
      <w:start w:val="1"/>
      <w:numFmt w:val="bullet"/>
      <w:lvlText w:val=""/>
      <w:lvlJc w:val="left"/>
      <w:pPr>
        <w:ind w:left="720" w:hanging="360"/>
      </w:pPr>
      <w:rPr>
        <w:rFonts w:ascii="Symbol" w:hAnsi="Symbol" w:hint="default"/>
      </w:rPr>
    </w:lvl>
    <w:lvl w:ilvl="1" w:tplc="5C22F89A">
      <w:start w:val="1"/>
      <w:numFmt w:val="bullet"/>
      <w:lvlText w:val=""/>
      <w:lvlJc w:val="left"/>
      <w:pPr>
        <w:ind w:left="1440" w:hanging="360"/>
      </w:pPr>
      <w:rPr>
        <w:rFonts w:ascii="Symbol" w:hAnsi="Symbol" w:hint="default"/>
        <w:color w:val="auto"/>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0D4403A"/>
    <w:multiLevelType w:val="hybridMultilevel"/>
    <w:tmpl w:val="54FCA820"/>
    <w:lvl w:ilvl="0" w:tplc="0C090001">
      <w:start w:val="1"/>
      <w:numFmt w:val="bullet"/>
      <w:lvlText w:val=""/>
      <w:lvlJc w:val="left"/>
      <w:pPr>
        <w:ind w:left="720" w:hanging="360"/>
      </w:pPr>
      <w:rPr>
        <w:rFonts w:ascii="Symbol" w:hAnsi="Symbol" w:hint="default"/>
      </w:rPr>
    </w:lvl>
    <w:lvl w:ilvl="1" w:tplc="5C22F89A">
      <w:start w:val="1"/>
      <w:numFmt w:val="bullet"/>
      <w:lvlText w:val=""/>
      <w:lvlJc w:val="left"/>
      <w:pPr>
        <w:ind w:left="1440" w:hanging="360"/>
      </w:pPr>
      <w:rPr>
        <w:rFonts w:ascii="Symbol" w:hAnsi="Symbol" w:hint="default"/>
        <w:color w:val="auto"/>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82C77FC"/>
    <w:multiLevelType w:val="hybridMultilevel"/>
    <w:tmpl w:val="8BE8AE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92E0F17"/>
    <w:multiLevelType w:val="hybridMultilevel"/>
    <w:tmpl w:val="1CCC188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3C4C69C6"/>
    <w:multiLevelType w:val="hybridMultilevel"/>
    <w:tmpl w:val="1F58DF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48650B0E"/>
    <w:multiLevelType w:val="hybridMultilevel"/>
    <w:tmpl w:val="1BE462A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509A792D"/>
    <w:multiLevelType w:val="hybridMultilevel"/>
    <w:tmpl w:val="309638AE"/>
    <w:lvl w:ilvl="0" w:tplc="5C22F89A">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51BC695A"/>
    <w:multiLevelType w:val="multilevel"/>
    <w:tmpl w:val="C1383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1F20481"/>
    <w:multiLevelType w:val="multilevel"/>
    <w:tmpl w:val="029A160A"/>
    <w:lvl w:ilvl="0">
      <w:start w:val="1"/>
      <w:numFmt w:val="bullet"/>
      <w:lvlText w:val=""/>
      <w:lvlJc w:val="left"/>
      <w:pPr>
        <w:tabs>
          <w:tab w:val="num" w:pos="-1035"/>
        </w:tabs>
        <w:ind w:left="-1035" w:hanging="360"/>
      </w:pPr>
      <w:rPr>
        <w:rFonts w:ascii="Symbol" w:hAnsi="Symbol" w:hint="default"/>
        <w:sz w:val="20"/>
      </w:rPr>
    </w:lvl>
    <w:lvl w:ilvl="1">
      <w:start w:val="1"/>
      <w:numFmt w:val="bullet"/>
      <w:lvlText w:val="o"/>
      <w:lvlJc w:val="left"/>
      <w:pPr>
        <w:tabs>
          <w:tab w:val="num" w:pos="-315"/>
        </w:tabs>
        <w:ind w:left="-315" w:hanging="360"/>
      </w:pPr>
      <w:rPr>
        <w:rFonts w:ascii="Courier New" w:hAnsi="Courier New" w:hint="default"/>
        <w:sz w:val="20"/>
      </w:rPr>
    </w:lvl>
    <w:lvl w:ilvl="2">
      <w:start w:val="1"/>
      <w:numFmt w:val="bullet"/>
      <w:lvlText w:val=""/>
      <w:lvlJc w:val="left"/>
      <w:pPr>
        <w:tabs>
          <w:tab w:val="num" w:pos="405"/>
        </w:tabs>
        <w:ind w:left="405" w:hanging="360"/>
      </w:pPr>
      <w:rPr>
        <w:rFonts w:ascii="Wingdings" w:hAnsi="Wingdings" w:hint="default"/>
        <w:sz w:val="20"/>
      </w:rPr>
    </w:lvl>
    <w:lvl w:ilvl="3" w:tentative="1">
      <w:start w:val="1"/>
      <w:numFmt w:val="bullet"/>
      <w:lvlText w:val=""/>
      <w:lvlJc w:val="left"/>
      <w:pPr>
        <w:tabs>
          <w:tab w:val="num" w:pos="1125"/>
        </w:tabs>
        <w:ind w:left="1125" w:hanging="360"/>
      </w:pPr>
      <w:rPr>
        <w:rFonts w:ascii="Wingdings" w:hAnsi="Wingdings" w:hint="default"/>
        <w:sz w:val="20"/>
      </w:rPr>
    </w:lvl>
    <w:lvl w:ilvl="4" w:tentative="1">
      <w:start w:val="1"/>
      <w:numFmt w:val="bullet"/>
      <w:lvlText w:val=""/>
      <w:lvlJc w:val="left"/>
      <w:pPr>
        <w:tabs>
          <w:tab w:val="num" w:pos="1845"/>
        </w:tabs>
        <w:ind w:left="1845" w:hanging="360"/>
      </w:pPr>
      <w:rPr>
        <w:rFonts w:ascii="Wingdings" w:hAnsi="Wingdings" w:hint="default"/>
        <w:sz w:val="20"/>
      </w:rPr>
    </w:lvl>
    <w:lvl w:ilvl="5" w:tentative="1">
      <w:start w:val="1"/>
      <w:numFmt w:val="bullet"/>
      <w:lvlText w:val=""/>
      <w:lvlJc w:val="left"/>
      <w:pPr>
        <w:tabs>
          <w:tab w:val="num" w:pos="2565"/>
        </w:tabs>
        <w:ind w:left="2565" w:hanging="360"/>
      </w:pPr>
      <w:rPr>
        <w:rFonts w:ascii="Wingdings" w:hAnsi="Wingdings" w:hint="default"/>
        <w:sz w:val="20"/>
      </w:rPr>
    </w:lvl>
    <w:lvl w:ilvl="6" w:tentative="1">
      <w:start w:val="1"/>
      <w:numFmt w:val="bullet"/>
      <w:lvlText w:val=""/>
      <w:lvlJc w:val="left"/>
      <w:pPr>
        <w:tabs>
          <w:tab w:val="num" w:pos="3285"/>
        </w:tabs>
        <w:ind w:left="3285" w:hanging="360"/>
      </w:pPr>
      <w:rPr>
        <w:rFonts w:ascii="Wingdings" w:hAnsi="Wingdings" w:hint="default"/>
        <w:sz w:val="20"/>
      </w:rPr>
    </w:lvl>
    <w:lvl w:ilvl="7" w:tentative="1">
      <w:start w:val="1"/>
      <w:numFmt w:val="bullet"/>
      <w:lvlText w:val=""/>
      <w:lvlJc w:val="left"/>
      <w:pPr>
        <w:tabs>
          <w:tab w:val="num" w:pos="4005"/>
        </w:tabs>
        <w:ind w:left="4005" w:hanging="360"/>
      </w:pPr>
      <w:rPr>
        <w:rFonts w:ascii="Wingdings" w:hAnsi="Wingdings" w:hint="default"/>
        <w:sz w:val="20"/>
      </w:rPr>
    </w:lvl>
    <w:lvl w:ilvl="8" w:tentative="1">
      <w:start w:val="1"/>
      <w:numFmt w:val="bullet"/>
      <w:lvlText w:val=""/>
      <w:lvlJc w:val="left"/>
      <w:pPr>
        <w:tabs>
          <w:tab w:val="num" w:pos="4725"/>
        </w:tabs>
        <w:ind w:left="4725" w:hanging="360"/>
      </w:pPr>
      <w:rPr>
        <w:rFonts w:ascii="Wingdings" w:hAnsi="Wingdings" w:hint="default"/>
        <w:sz w:val="20"/>
      </w:rPr>
    </w:lvl>
  </w:abstractNum>
  <w:abstractNum w:abstractNumId="12">
    <w:nsid w:val="55B721F4"/>
    <w:multiLevelType w:val="hybridMultilevel"/>
    <w:tmpl w:val="897CE4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6D7E43F0"/>
    <w:multiLevelType w:val="hybridMultilevel"/>
    <w:tmpl w:val="1010909A"/>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6DD67FA8"/>
    <w:multiLevelType w:val="multilevel"/>
    <w:tmpl w:val="43DA8CDC"/>
    <w:lvl w:ilvl="0">
      <w:start w:val="1"/>
      <w:numFmt w:val="bullet"/>
      <w:lvlText w:val="▪"/>
      <w:lvlJc w:val="left"/>
      <w:pPr>
        <w:ind w:left="720" w:firstLine="360"/>
      </w:pPr>
      <w:rPr>
        <w:rFonts w:ascii="Arial" w:eastAsia="Arial" w:hAnsi="Arial" w:cs="Arial"/>
        <w:color w:val="E7D09D"/>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abstractNumId w:val="7"/>
  </w:num>
  <w:num w:numId="2">
    <w:abstractNumId w:val="13"/>
  </w:num>
  <w:num w:numId="3">
    <w:abstractNumId w:val="14"/>
  </w:num>
  <w:num w:numId="4">
    <w:abstractNumId w:val="2"/>
  </w:num>
  <w:num w:numId="5">
    <w:abstractNumId w:val="11"/>
  </w:num>
  <w:num w:numId="6">
    <w:abstractNumId w:val="6"/>
  </w:num>
  <w:num w:numId="7">
    <w:abstractNumId w:val="10"/>
  </w:num>
  <w:num w:numId="8">
    <w:abstractNumId w:val="1"/>
  </w:num>
  <w:num w:numId="9">
    <w:abstractNumId w:val="12"/>
  </w:num>
  <w:num w:numId="10">
    <w:abstractNumId w:val="8"/>
  </w:num>
  <w:num w:numId="11">
    <w:abstractNumId w:val="5"/>
  </w:num>
  <w:num w:numId="12">
    <w:abstractNumId w:val="0"/>
  </w:num>
  <w:num w:numId="13">
    <w:abstractNumId w:val="9"/>
  </w:num>
  <w:num w:numId="14">
    <w:abstractNumId w:val="4"/>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055"/>
    <w:rsid w:val="00005074"/>
    <w:rsid w:val="00007DFB"/>
    <w:rsid w:val="00016411"/>
    <w:rsid w:val="000C0DC7"/>
    <w:rsid w:val="0010750F"/>
    <w:rsid w:val="00116C28"/>
    <w:rsid w:val="00123E6C"/>
    <w:rsid w:val="00131A22"/>
    <w:rsid w:val="00142DEA"/>
    <w:rsid w:val="001B2142"/>
    <w:rsid w:val="001D4422"/>
    <w:rsid w:val="001F5D2C"/>
    <w:rsid w:val="00217A6B"/>
    <w:rsid w:val="0022697B"/>
    <w:rsid w:val="00237326"/>
    <w:rsid w:val="00255282"/>
    <w:rsid w:val="002613AE"/>
    <w:rsid w:val="00273A3F"/>
    <w:rsid w:val="00295757"/>
    <w:rsid w:val="002E3666"/>
    <w:rsid w:val="0031365F"/>
    <w:rsid w:val="003216B1"/>
    <w:rsid w:val="00321B1C"/>
    <w:rsid w:val="00334047"/>
    <w:rsid w:val="003424F1"/>
    <w:rsid w:val="0035146A"/>
    <w:rsid w:val="00353AD5"/>
    <w:rsid w:val="00364679"/>
    <w:rsid w:val="00364A67"/>
    <w:rsid w:val="00391291"/>
    <w:rsid w:val="003A194E"/>
    <w:rsid w:val="003A38C7"/>
    <w:rsid w:val="003A6FD6"/>
    <w:rsid w:val="003E222B"/>
    <w:rsid w:val="003F6C91"/>
    <w:rsid w:val="00405473"/>
    <w:rsid w:val="00417459"/>
    <w:rsid w:val="00437CBA"/>
    <w:rsid w:val="00455AE5"/>
    <w:rsid w:val="00485C4A"/>
    <w:rsid w:val="0049501F"/>
    <w:rsid w:val="004D36A3"/>
    <w:rsid w:val="004E1F3D"/>
    <w:rsid w:val="004E29D3"/>
    <w:rsid w:val="004E3F49"/>
    <w:rsid w:val="004E7718"/>
    <w:rsid w:val="004F196E"/>
    <w:rsid w:val="00540EA1"/>
    <w:rsid w:val="0054474A"/>
    <w:rsid w:val="005462A7"/>
    <w:rsid w:val="005D08DB"/>
    <w:rsid w:val="005F09AE"/>
    <w:rsid w:val="005F5BA7"/>
    <w:rsid w:val="00630C06"/>
    <w:rsid w:val="00635F98"/>
    <w:rsid w:val="00647872"/>
    <w:rsid w:val="00662D4A"/>
    <w:rsid w:val="006750EA"/>
    <w:rsid w:val="006753C0"/>
    <w:rsid w:val="00676127"/>
    <w:rsid w:val="0068157E"/>
    <w:rsid w:val="0068210D"/>
    <w:rsid w:val="00687421"/>
    <w:rsid w:val="006962B0"/>
    <w:rsid w:val="00702A8B"/>
    <w:rsid w:val="007133E5"/>
    <w:rsid w:val="007318BD"/>
    <w:rsid w:val="0076506F"/>
    <w:rsid w:val="00771453"/>
    <w:rsid w:val="00784958"/>
    <w:rsid w:val="007977E0"/>
    <w:rsid w:val="007B1B1A"/>
    <w:rsid w:val="007B1BED"/>
    <w:rsid w:val="007D127D"/>
    <w:rsid w:val="007D3908"/>
    <w:rsid w:val="007D611B"/>
    <w:rsid w:val="00801DEC"/>
    <w:rsid w:val="00806CF5"/>
    <w:rsid w:val="00814C9D"/>
    <w:rsid w:val="00816C91"/>
    <w:rsid w:val="00837AF0"/>
    <w:rsid w:val="008447BD"/>
    <w:rsid w:val="008557BE"/>
    <w:rsid w:val="00861EAC"/>
    <w:rsid w:val="00873567"/>
    <w:rsid w:val="00873839"/>
    <w:rsid w:val="00896AA2"/>
    <w:rsid w:val="008E299B"/>
    <w:rsid w:val="008E73B0"/>
    <w:rsid w:val="008F0979"/>
    <w:rsid w:val="008F3144"/>
    <w:rsid w:val="00905FE1"/>
    <w:rsid w:val="00925C49"/>
    <w:rsid w:val="00933BDE"/>
    <w:rsid w:val="009452FC"/>
    <w:rsid w:val="009473D1"/>
    <w:rsid w:val="00950AB3"/>
    <w:rsid w:val="009654E1"/>
    <w:rsid w:val="00992F8C"/>
    <w:rsid w:val="009F5934"/>
    <w:rsid w:val="00A200C7"/>
    <w:rsid w:val="00A248E4"/>
    <w:rsid w:val="00A34C45"/>
    <w:rsid w:val="00A67273"/>
    <w:rsid w:val="00A97A79"/>
    <w:rsid w:val="00AA0EEE"/>
    <w:rsid w:val="00AA1E3D"/>
    <w:rsid w:val="00AA4747"/>
    <w:rsid w:val="00AA79ED"/>
    <w:rsid w:val="00B270AC"/>
    <w:rsid w:val="00B46686"/>
    <w:rsid w:val="00B742E5"/>
    <w:rsid w:val="00B746B9"/>
    <w:rsid w:val="00BC23CA"/>
    <w:rsid w:val="00BC3D17"/>
    <w:rsid w:val="00BD5905"/>
    <w:rsid w:val="00BF5FDC"/>
    <w:rsid w:val="00C12866"/>
    <w:rsid w:val="00C132B2"/>
    <w:rsid w:val="00C16C81"/>
    <w:rsid w:val="00C246A5"/>
    <w:rsid w:val="00C54330"/>
    <w:rsid w:val="00C670BA"/>
    <w:rsid w:val="00C807CB"/>
    <w:rsid w:val="00C97F8B"/>
    <w:rsid w:val="00CD0384"/>
    <w:rsid w:val="00CD749E"/>
    <w:rsid w:val="00CE1A91"/>
    <w:rsid w:val="00CE6CF6"/>
    <w:rsid w:val="00CF30A0"/>
    <w:rsid w:val="00D150EF"/>
    <w:rsid w:val="00D1660A"/>
    <w:rsid w:val="00D3613F"/>
    <w:rsid w:val="00D54055"/>
    <w:rsid w:val="00D6417A"/>
    <w:rsid w:val="00DB4B83"/>
    <w:rsid w:val="00DC735E"/>
    <w:rsid w:val="00DE0326"/>
    <w:rsid w:val="00E22A05"/>
    <w:rsid w:val="00E358A7"/>
    <w:rsid w:val="00E5558D"/>
    <w:rsid w:val="00E63DB9"/>
    <w:rsid w:val="00E84BD1"/>
    <w:rsid w:val="00EA43D2"/>
    <w:rsid w:val="00EA53A1"/>
    <w:rsid w:val="00EC7E47"/>
    <w:rsid w:val="00F052C7"/>
    <w:rsid w:val="00F11346"/>
    <w:rsid w:val="00F1556B"/>
    <w:rsid w:val="00F30DE4"/>
    <w:rsid w:val="00F56A31"/>
    <w:rsid w:val="00F8501F"/>
    <w:rsid w:val="00FA3C0D"/>
    <w:rsid w:val="00FB3F1C"/>
    <w:rsid w:val="00FC2153"/>
    <w:rsid w:val="00FC41D9"/>
    <w:rsid w:val="00FD0D61"/>
    <w:rsid w:val="00FD699F"/>
    <w:rsid w:val="00FE3C28"/>
    <w:rsid w:val="00FE42A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9DA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D4422"/>
    <w:rPr>
      <w:color w:val="0000FF" w:themeColor="hyperlink"/>
      <w:u w:val="single"/>
    </w:rPr>
  </w:style>
  <w:style w:type="paragraph" w:styleId="ListParagraph">
    <w:name w:val="List Paragraph"/>
    <w:basedOn w:val="Normal"/>
    <w:uiPriority w:val="34"/>
    <w:qFormat/>
    <w:rsid w:val="001D4422"/>
    <w:pPr>
      <w:ind w:left="720"/>
      <w:contextualSpacing/>
    </w:pPr>
  </w:style>
  <w:style w:type="paragraph" w:styleId="NormalWeb">
    <w:name w:val="Normal (Web)"/>
    <w:basedOn w:val="Normal"/>
    <w:uiPriority w:val="99"/>
    <w:semiHidden/>
    <w:unhideWhenUsed/>
    <w:rsid w:val="006962B0"/>
    <w:rPr>
      <w:rFonts w:ascii="Times New Roman" w:hAnsi="Times New Roman" w:cs="Times New Roman"/>
      <w:sz w:val="24"/>
      <w:szCs w:val="24"/>
    </w:rPr>
  </w:style>
  <w:style w:type="paragraph" w:styleId="FootnoteText">
    <w:name w:val="footnote text"/>
    <w:basedOn w:val="Normal"/>
    <w:link w:val="FootnoteTextChar"/>
    <w:uiPriority w:val="99"/>
    <w:unhideWhenUsed/>
    <w:rsid w:val="009654E1"/>
    <w:pPr>
      <w:spacing w:before="120" w:after="0" w:line="240" w:lineRule="auto"/>
      <w:ind w:right="289"/>
      <w:jc w:val="both"/>
    </w:pPr>
    <w:rPr>
      <w:rFonts w:ascii="Calibri Light" w:hAnsi="Calibri Light" w:cs="Arial"/>
      <w:color w:val="000000"/>
      <w:sz w:val="20"/>
    </w:rPr>
  </w:style>
  <w:style w:type="character" w:customStyle="1" w:styleId="FootnoteTextChar">
    <w:name w:val="Footnote Text Char"/>
    <w:basedOn w:val="DefaultParagraphFont"/>
    <w:link w:val="FootnoteText"/>
    <w:uiPriority w:val="99"/>
    <w:rsid w:val="009654E1"/>
    <w:rPr>
      <w:rFonts w:ascii="Calibri Light" w:hAnsi="Calibri Light" w:cs="Arial"/>
      <w:color w:val="000000"/>
      <w:sz w:val="20"/>
    </w:rPr>
  </w:style>
  <w:style w:type="character" w:styleId="FootnoteReference">
    <w:name w:val="footnote reference"/>
    <w:basedOn w:val="DefaultParagraphFont"/>
    <w:uiPriority w:val="99"/>
    <w:semiHidden/>
    <w:unhideWhenUsed/>
    <w:rsid w:val="009654E1"/>
    <w:rPr>
      <w:vertAlign w:val="superscript"/>
    </w:rPr>
  </w:style>
  <w:style w:type="paragraph" w:styleId="Header">
    <w:name w:val="header"/>
    <w:basedOn w:val="Normal"/>
    <w:link w:val="HeaderChar"/>
    <w:uiPriority w:val="99"/>
    <w:unhideWhenUsed/>
    <w:rsid w:val="00687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87421"/>
  </w:style>
  <w:style w:type="paragraph" w:styleId="Footer">
    <w:name w:val="footer"/>
    <w:basedOn w:val="Normal"/>
    <w:link w:val="FooterChar"/>
    <w:uiPriority w:val="99"/>
    <w:unhideWhenUsed/>
    <w:rsid w:val="00687421"/>
    <w:pPr>
      <w:tabs>
        <w:tab w:val="center" w:pos="4513"/>
        <w:tab w:val="right" w:pos="9026"/>
      </w:tabs>
      <w:spacing w:after="0" w:line="240" w:lineRule="auto"/>
    </w:pPr>
  </w:style>
  <w:style w:type="character" w:customStyle="1" w:styleId="FooterChar">
    <w:name w:val="Footer Char"/>
    <w:basedOn w:val="DefaultParagraphFont"/>
    <w:link w:val="Footer"/>
    <w:uiPriority w:val="99"/>
    <w:rsid w:val="00687421"/>
  </w:style>
  <w:style w:type="character" w:styleId="CommentReference">
    <w:name w:val="annotation reference"/>
    <w:basedOn w:val="DefaultParagraphFont"/>
    <w:uiPriority w:val="99"/>
    <w:semiHidden/>
    <w:unhideWhenUsed/>
    <w:rsid w:val="00F052C7"/>
    <w:rPr>
      <w:sz w:val="16"/>
      <w:szCs w:val="16"/>
    </w:rPr>
  </w:style>
  <w:style w:type="paragraph" w:styleId="CommentText">
    <w:name w:val="annotation text"/>
    <w:basedOn w:val="Normal"/>
    <w:link w:val="CommentTextChar"/>
    <w:uiPriority w:val="99"/>
    <w:semiHidden/>
    <w:unhideWhenUsed/>
    <w:rsid w:val="00F052C7"/>
    <w:pPr>
      <w:spacing w:line="240" w:lineRule="auto"/>
    </w:pPr>
    <w:rPr>
      <w:sz w:val="20"/>
      <w:szCs w:val="20"/>
    </w:rPr>
  </w:style>
  <w:style w:type="character" w:customStyle="1" w:styleId="CommentTextChar">
    <w:name w:val="Comment Text Char"/>
    <w:basedOn w:val="DefaultParagraphFont"/>
    <w:link w:val="CommentText"/>
    <w:uiPriority w:val="99"/>
    <w:semiHidden/>
    <w:rsid w:val="00F052C7"/>
    <w:rPr>
      <w:sz w:val="20"/>
      <w:szCs w:val="20"/>
    </w:rPr>
  </w:style>
  <w:style w:type="paragraph" w:styleId="CommentSubject">
    <w:name w:val="annotation subject"/>
    <w:basedOn w:val="CommentText"/>
    <w:next w:val="CommentText"/>
    <w:link w:val="CommentSubjectChar"/>
    <w:uiPriority w:val="99"/>
    <w:semiHidden/>
    <w:unhideWhenUsed/>
    <w:rsid w:val="00F052C7"/>
    <w:rPr>
      <w:b/>
      <w:bCs/>
    </w:rPr>
  </w:style>
  <w:style w:type="character" w:customStyle="1" w:styleId="CommentSubjectChar">
    <w:name w:val="Comment Subject Char"/>
    <w:basedOn w:val="CommentTextChar"/>
    <w:link w:val="CommentSubject"/>
    <w:uiPriority w:val="99"/>
    <w:semiHidden/>
    <w:rsid w:val="00F052C7"/>
    <w:rPr>
      <w:b/>
      <w:bCs/>
      <w:sz w:val="20"/>
      <w:szCs w:val="20"/>
    </w:rPr>
  </w:style>
  <w:style w:type="paragraph" w:styleId="BalloonText">
    <w:name w:val="Balloon Text"/>
    <w:basedOn w:val="Normal"/>
    <w:link w:val="BalloonTextChar"/>
    <w:uiPriority w:val="99"/>
    <w:semiHidden/>
    <w:unhideWhenUsed/>
    <w:rsid w:val="00F052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52C7"/>
    <w:rPr>
      <w:rFonts w:ascii="Tahoma" w:hAnsi="Tahoma" w:cs="Tahoma"/>
      <w:sz w:val="16"/>
      <w:szCs w:val="16"/>
    </w:rPr>
  </w:style>
  <w:style w:type="character" w:styleId="FollowedHyperlink">
    <w:name w:val="FollowedHyperlink"/>
    <w:basedOn w:val="DefaultParagraphFont"/>
    <w:uiPriority w:val="99"/>
    <w:semiHidden/>
    <w:unhideWhenUsed/>
    <w:rsid w:val="002E366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D4422"/>
    <w:rPr>
      <w:color w:val="0000FF" w:themeColor="hyperlink"/>
      <w:u w:val="single"/>
    </w:rPr>
  </w:style>
  <w:style w:type="paragraph" w:styleId="ListParagraph">
    <w:name w:val="List Paragraph"/>
    <w:basedOn w:val="Normal"/>
    <w:uiPriority w:val="34"/>
    <w:qFormat/>
    <w:rsid w:val="001D4422"/>
    <w:pPr>
      <w:ind w:left="720"/>
      <w:contextualSpacing/>
    </w:pPr>
  </w:style>
  <w:style w:type="paragraph" w:styleId="NormalWeb">
    <w:name w:val="Normal (Web)"/>
    <w:basedOn w:val="Normal"/>
    <w:uiPriority w:val="99"/>
    <w:semiHidden/>
    <w:unhideWhenUsed/>
    <w:rsid w:val="006962B0"/>
    <w:rPr>
      <w:rFonts w:ascii="Times New Roman" w:hAnsi="Times New Roman" w:cs="Times New Roman"/>
      <w:sz w:val="24"/>
      <w:szCs w:val="24"/>
    </w:rPr>
  </w:style>
  <w:style w:type="paragraph" w:styleId="FootnoteText">
    <w:name w:val="footnote text"/>
    <w:basedOn w:val="Normal"/>
    <w:link w:val="FootnoteTextChar"/>
    <w:uiPriority w:val="99"/>
    <w:unhideWhenUsed/>
    <w:rsid w:val="009654E1"/>
    <w:pPr>
      <w:spacing w:before="120" w:after="0" w:line="240" w:lineRule="auto"/>
      <w:ind w:right="289"/>
      <w:jc w:val="both"/>
    </w:pPr>
    <w:rPr>
      <w:rFonts w:ascii="Calibri Light" w:hAnsi="Calibri Light" w:cs="Arial"/>
      <w:color w:val="000000"/>
      <w:sz w:val="20"/>
    </w:rPr>
  </w:style>
  <w:style w:type="character" w:customStyle="1" w:styleId="FootnoteTextChar">
    <w:name w:val="Footnote Text Char"/>
    <w:basedOn w:val="DefaultParagraphFont"/>
    <w:link w:val="FootnoteText"/>
    <w:uiPriority w:val="99"/>
    <w:rsid w:val="009654E1"/>
    <w:rPr>
      <w:rFonts w:ascii="Calibri Light" w:hAnsi="Calibri Light" w:cs="Arial"/>
      <w:color w:val="000000"/>
      <w:sz w:val="20"/>
    </w:rPr>
  </w:style>
  <w:style w:type="character" w:styleId="FootnoteReference">
    <w:name w:val="footnote reference"/>
    <w:basedOn w:val="DefaultParagraphFont"/>
    <w:uiPriority w:val="99"/>
    <w:semiHidden/>
    <w:unhideWhenUsed/>
    <w:rsid w:val="009654E1"/>
    <w:rPr>
      <w:vertAlign w:val="superscript"/>
    </w:rPr>
  </w:style>
  <w:style w:type="paragraph" w:styleId="Header">
    <w:name w:val="header"/>
    <w:basedOn w:val="Normal"/>
    <w:link w:val="HeaderChar"/>
    <w:uiPriority w:val="99"/>
    <w:unhideWhenUsed/>
    <w:rsid w:val="00687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87421"/>
  </w:style>
  <w:style w:type="paragraph" w:styleId="Footer">
    <w:name w:val="footer"/>
    <w:basedOn w:val="Normal"/>
    <w:link w:val="FooterChar"/>
    <w:uiPriority w:val="99"/>
    <w:unhideWhenUsed/>
    <w:rsid w:val="00687421"/>
    <w:pPr>
      <w:tabs>
        <w:tab w:val="center" w:pos="4513"/>
        <w:tab w:val="right" w:pos="9026"/>
      </w:tabs>
      <w:spacing w:after="0" w:line="240" w:lineRule="auto"/>
    </w:pPr>
  </w:style>
  <w:style w:type="character" w:customStyle="1" w:styleId="FooterChar">
    <w:name w:val="Footer Char"/>
    <w:basedOn w:val="DefaultParagraphFont"/>
    <w:link w:val="Footer"/>
    <w:uiPriority w:val="99"/>
    <w:rsid w:val="00687421"/>
  </w:style>
  <w:style w:type="character" w:styleId="CommentReference">
    <w:name w:val="annotation reference"/>
    <w:basedOn w:val="DefaultParagraphFont"/>
    <w:uiPriority w:val="99"/>
    <w:semiHidden/>
    <w:unhideWhenUsed/>
    <w:rsid w:val="00F052C7"/>
    <w:rPr>
      <w:sz w:val="16"/>
      <w:szCs w:val="16"/>
    </w:rPr>
  </w:style>
  <w:style w:type="paragraph" w:styleId="CommentText">
    <w:name w:val="annotation text"/>
    <w:basedOn w:val="Normal"/>
    <w:link w:val="CommentTextChar"/>
    <w:uiPriority w:val="99"/>
    <w:semiHidden/>
    <w:unhideWhenUsed/>
    <w:rsid w:val="00F052C7"/>
    <w:pPr>
      <w:spacing w:line="240" w:lineRule="auto"/>
    </w:pPr>
    <w:rPr>
      <w:sz w:val="20"/>
      <w:szCs w:val="20"/>
    </w:rPr>
  </w:style>
  <w:style w:type="character" w:customStyle="1" w:styleId="CommentTextChar">
    <w:name w:val="Comment Text Char"/>
    <w:basedOn w:val="DefaultParagraphFont"/>
    <w:link w:val="CommentText"/>
    <w:uiPriority w:val="99"/>
    <w:semiHidden/>
    <w:rsid w:val="00F052C7"/>
    <w:rPr>
      <w:sz w:val="20"/>
      <w:szCs w:val="20"/>
    </w:rPr>
  </w:style>
  <w:style w:type="paragraph" w:styleId="CommentSubject">
    <w:name w:val="annotation subject"/>
    <w:basedOn w:val="CommentText"/>
    <w:next w:val="CommentText"/>
    <w:link w:val="CommentSubjectChar"/>
    <w:uiPriority w:val="99"/>
    <w:semiHidden/>
    <w:unhideWhenUsed/>
    <w:rsid w:val="00F052C7"/>
    <w:rPr>
      <w:b/>
      <w:bCs/>
    </w:rPr>
  </w:style>
  <w:style w:type="character" w:customStyle="1" w:styleId="CommentSubjectChar">
    <w:name w:val="Comment Subject Char"/>
    <w:basedOn w:val="CommentTextChar"/>
    <w:link w:val="CommentSubject"/>
    <w:uiPriority w:val="99"/>
    <w:semiHidden/>
    <w:rsid w:val="00F052C7"/>
    <w:rPr>
      <w:b/>
      <w:bCs/>
      <w:sz w:val="20"/>
      <w:szCs w:val="20"/>
    </w:rPr>
  </w:style>
  <w:style w:type="paragraph" w:styleId="BalloonText">
    <w:name w:val="Balloon Text"/>
    <w:basedOn w:val="Normal"/>
    <w:link w:val="BalloonTextChar"/>
    <w:uiPriority w:val="99"/>
    <w:semiHidden/>
    <w:unhideWhenUsed/>
    <w:rsid w:val="00F052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52C7"/>
    <w:rPr>
      <w:rFonts w:ascii="Tahoma" w:hAnsi="Tahoma" w:cs="Tahoma"/>
      <w:sz w:val="16"/>
      <w:szCs w:val="16"/>
    </w:rPr>
  </w:style>
  <w:style w:type="character" w:styleId="FollowedHyperlink">
    <w:name w:val="FollowedHyperlink"/>
    <w:basedOn w:val="DefaultParagraphFont"/>
    <w:uiPriority w:val="99"/>
    <w:semiHidden/>
    <w:unhideWhenUsed/>
    <w:rsid w:val="002E366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587815">
      <w:bodyDiv w:val="1"/>
      <w:marLeft w:val="0"/>
      <w:marRight w:val="0"/>
      <w:marTop w:val="0"/>
      <w:marBottom w:val="0"/>
      <w:divBdr>
        <w:top w:val="none" w:sz="0" w:space="0" w:color="auto"/>
        <w:left w:val="none" w:sz="0" w:space="0" w:color="auto"/>
        <w:bottom w:val="none" w:sz="0" w:space="0" w:color="auto"/>
        <w:right w:val="none" w:sz="0" w:space="0" w:color="auto"/>
      </w:divBdr>
    </w:div>
    <w:div w:id="120728455">
      <w:bodyDiv w:val="1"/>
      <w:marLeft w:val="0"/>
      <w:marRight w:val="0"/>
      <w:marTop w:val="0"/>
      <w:marBottom w:val="0"/>
      <w:divBdr>
        <w:top w:val="none" w:sz="0" w:space="0" w:color="auto"/>
        <w:left w:val="none" w:sz="0" w:space="0" w:color="auto"/>
        <w:bottom w:val="none" w:sz="0" w:space="0" w:color="auto"/>
        <w:right w:val="none" w:sz="0" w:space="0" w:color="auto"/>
      </w:divBdr>
    </w:div>
    <w:div w:id="207837220">
      <w:bodyDiv w:val="1"/>
      <w:marLeft w:val="0"/>
      <w:marRight w:val="0"/>
      <w:marTop w:val="0"/>
      <w:marBottom w:val="0"/>
      <w:divBdr>
        <w:top w:val="none" w:sz="0" w:space="0" w:color="auto"/>
        <w:left w:val="none" w:sz="0" w:space="0" w:color="auto"/>
        <w:bottom w:val="none" w:sz="0" w:space="0" w:color="auto"/>
        <w:right w:val="none" w:sz="0" w:space="0" w:color="auto"/>
      </w:divBdr>
    </w:div>
    <w:div w:id="543718015">
      <w:bodyDiv w:val="1"/>
      <w:marLeft w:val="0"/>
      <w:marRight w:val="0"/>
      <w:marTop w:val="0"/>
      <w:marBottom w:val="0"/>
      <w:divBdr>
        <w:top w:val="none" w:sz="0" w:space="0" w:color="auto"/>
        <w:left w:val="none" w:sz="0" w:space="0" w:color="auto"/>
        <w:bottom w:val="none" w:sz="0" w:space="0" w:color="auto"/>
        <w:right w:val="none" w:sz="0" w:space="0" w:color="auto"/>
      </w:divBdr>
    </w:div>
    <w:div w:id="673074098">
      <w:bodyDiv w:val="1"/>
      <w:marLeft w:val="0"/>
      <w:marRight w:val="0"/>
      <w:marTop w:val="0"/>
      <w:marBottom w:val="0"/>
      <w:divBdr>
        <w:top w:val="none" w:sz="0" w:space="0" w:color="auto"/>
        <w:left w:val="none" w:sz="0" w:space="0" w:color="auto"/>
        <w:bottom w:val="none" w:sz="0" w:space="0" w:color="auto"/>
        <w:right w:val="none" w:sz="0" w:space="0" w:color="auto"/>
      </w:divBdr>
    </w:div>
    <w:div w:id="1134324775">
      <w:bodyDiv w:val="1"/>
      <w:marLeft w:val="0"/>
      <w:marRight w:val="0"/>
      <w:marTop w:val="0"/>
      <w:marBottom w:val="0"/>
      <w:divBdr>
        <w:top w:val="none" w:sz="0" w:space="0" w:color="auto"/>
        <w:left w:val="none" w:sz="0" w:space="0" w:color="auto"/>
        <w:bottom w:val="none" w:sz="0" w:space="0" w:color="auto"/>
        <w:right w:val="none" w:sz="0" w:space="0" w:color="auto"/>
      </w:divBdr>
    </w:div>
    <w:div w:id="1140533069">
      <w:bodyDiv w:val="1"/>
      <w:marLeft w:val="0"/>
      <w:marRight w:val="0"/>
      <w:marTop w:val="0"/>
      <w:marBottom w:val="0"/>
      <w:divBdr>
        <w:top w:val="none" w:sz="0" w:space="0" w:color="auto"/>
        <w:left w:val="none" w:sz="0" w:space="0" w:color="auto"/>
        <w:bottom w:val="none" w:sz="0" w:space="0" w:color="auto"/>
        <w:right w:val="none" w:sz="0" w:space="0" w:color="auto"/>
      </w:divBdr>
    </w:div>
    <w:div w:id="1617325662">
      <w:bodyDiv w:val="1"/>
      <w:marLeft w:val="0"/>
      <w:marRight w:val="0"/>
      <w:marTop w:val="0"/>
      <w:marBottom w:val="0"/>
      <w:divBdr>
        <w:top w:val="none" w:sz="0" w:space="0" w:color="auto"/>
        <w:left w:val="none" w:sz="0" w:space="0" w:color="auto"/>
        <w:bottom w:val="none" w:sz="0" w:space="0" w:color="auto"/>
        <w:right w:val="none" w:sz="0" w:space="0" w:color="auto"/>
      </w:divBdr>
    </w:div>
    <w:div w:id="1623267287">
      <w:bodyDiv w:val="1"/>
      <w:marLeft w:val="0"/>
      <w:marRight w:val="0"/>
      <w:marTop w:val="0"/>
      <w:marBottom w:val="0"/>
      <w:divBdr>
        <w:top w:val="none" w:sz="0" w:space="0" w:color="auto"/>
        <w:left w:val="none" w:sz="0" w:space="0" w:color="auto"/>
        <w:bottom w:val="none" w:sz="0" w:space="0" w:color="auto"/>
        <w:right w:val="none" w:sz="0" w:space="0" w:color="auto"/>
      </w:divBdr>
    </w:div>
    <w:div w:id="1817070269">
      <w:bodyDiv w:val="1"/>
      <w:marLeft w:val="0"/>
      <w:marRight w:val="0"/>
      <w:marTop w:val="0"/>
      <w:marBottom w:val="0"/>
      <w:divBdr>
        <w:top w:val="none" w:sz="0" w:space="0" w:color="auto"/>
        <w:left w:val="none" w:sz="0" w:space="0" w:color="auto"/>
        <w:bottom w:val="none" w:sz="0" w:space="0" w:color="auto"/>
        <w:right w:val="none" w:sz="0" w:space="0" w:color="auto"/>
      </w:divBdr>
    </w:div>
    <w:div w:id="1950812495">
      <w:bodyDiv w:val="1"/>
      <w:marLeft w:val="0"/>
      <w:marRight w:val="0"/>
      <w:marTop w:val="0"/>
      <w:marBottom w:val="0"/>
      <w:divBdr>
        <w:top w:val="none" w:sz="0" w:space="0" w:color="auto"/>
        <w:left w:val="none" w:sz="0" w:space="0" w:color="auto"/>
        <w:bottom w:val="none" w:sz="0" w:space="0" w:color="auto"/>
        <w:right w:val="none" w:sz="0" w:space="0" w:color="auto"/>
      </w:divBdr>
    </w:div>
    <w:div w:id="2017149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QuickStyle" Target="diagrams/quickStyle1.xml"/><Relationship Id="rId18" Type="http://schemas.openxmlformats.org/officeDocument/2006/relationships/hyperlink" Target="http://www.disability.wa.gov.au/business-and-government1/business-and-government/employing-people-with-disability----disability-services-commission-disability-wa/Local-Government/"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diagramLayout" Target="diagrams/layout1.xml"/><Relationship Id="rId17" Type="http://schemas.openxmlformats.org/officeDocument/2006/relationships/image" Target="media/image1.JPG"/><Relationship Id="rId2" Type="http://schemas.openxmlformats.org/officeDocument/2006/relationships/numbering" Target="numbering.xml"/><Relationship Id="rId16" Type="http://schemas.openxmlformats.org/officeDocument/2006/relationships/hyperlink" Target="http://www.disability.wa.gov.au/Global/Publications/For%20business%20and%20government/Employing%20people%20wth%20disability/Local%20Government/DisabilityReadinessFramework_2016.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Data" Target="diagrams/data1.xml"/><Relationship Id="rId5" Type="http://schemas.openxmlformats.org/officeDocument/2006/relationships/settings" Target="settings.xml"/><Relationship Id="rId15" Type="http://schemas.microsoft.com/office/2007/relationships/diagramDrawing" Target="diagrams/drawing1.xml"/><Relationship Id="rId10" Type="http://schemas.openxmlformats.org/officeDocument/2006/relationships/hyperlink" Target="http://www.disability.wa.gov.au/Global/Publications/For%20business%20and%20government/DAIPs/Disability-Access-and-Inclusion-Plans-DAIPS-Outcome-7-information-pack.pdf" TargetMode="External"/><Relationship Id="rId19" Type="http://schemas.openxmlformats.org/officeDocument/2006/relationships/hyperlink" Target="https://www.surveymonkey.com/r/Outcome7Guide" TargetMode="External"/><Relationship Id="rId4" Type="http://schemas.microsoft.com/office/2007/relationships/stylesWithEffects" Target="stylesWithEffects.xml"/><Relationship Id="rId9" Type="http://schemas.openxmlformats.org/officeDocument/2006/relationships/hyperlink" Target="http://integratedplanning.dlg.wa.gov.au/WorkforcePlanning.aspx" TargetMode="External"/><Relationship Id="rId14" Type="http://schemas.openxmlformats.org/officeDocument/2006/relationships/diagramColors" Target="diagrams/colors1.xml"/><Relationship Id="rId22"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5F83CB3-4E81-412C-AA94-B2694812EBE0}" type="doc">
      <dgm:prSet loTypeId="urn:microsoft.com/office/officeart/2005/8/layout/arrow2" loCatId="process" qsTypeId="urn:microsoft.com/office/officeart/2005/8/quickstyle/simple1" qsCatId="simple" csTypeId="urn:microsoft.com/office/officeart/2005/8/colors/accent0_3" csCatId="mainScheme" phldr="1"/>
      <dgm:spPr/>
    </dgm:pt>
    <dgm:pt modelId="{AE4D46F0-FA24-41A2-8D04-36A777743C9E}">
      <dgm:prSet phldrT="[Text]" custT="1"/>
      <dgm:spPr/>
      <dgm:t>
        <a:bodyPr/>
        <a:lstStyle/>
        <a:p>
          <a:pPr algn="l"/>
          <a:r>
            <a:rPr lang="en-AU" sz="2000" b="1" dirty="0" smtClean="0">
              <a:latin typeface="Calibri Light" panose="020F0302020204030204" pitchFamily="34" charset="0"/>
            </a:rPr>
            <a:t>Phase 0 Resistant </a:t>
          </a:r>
          <a:endParaRPr lang="en-AU" sz="2000" b="1" dirty="0">
            <a:latin typeface="Calibri Light" panose="020F0302020204030204" pitchFamily="34" charset="0"/>
          </a:endParaRPr>
        </a:p>
      </dgm:t>
    </dgm:pt>
    <dgm:pt modelId="{BF8F1C8E-A4CD-402A-BC8A-914D70E9B9A5}" type="parTrans" cxnId="{878AAEDD-6E2D-451E-A92C-3ECB62691AFA}">
      <dgm:prSet/>
      <dgm:spPr/>
      <dgm:t>
        <a:bodyPr/>
        <a:lstStyle/>
        <a:p>
          <a:endParaRPr lang="en-AU"/>
        </a:p>
      </dgm:t>
    </dgm:pt>
    <dgm:pt modelId="{3B62C118-A653-4BA2-B026-28670AA18596}" type="sibTrans" cxnId="{878AAEDD-6E2D-451E-A92C-3ECB62691AFA}">
      <dgm:prSet/>
      <dgm:spPr/>
      <dgm:t>
        <a:bodyPr/>
        <a:lstStyle/>
        <a:p>
          <a:endParaRPr lang="en-AU"/>
        </a:p>
      </dgm:t>
    </dgm:pt>
    <dgm:pt modelId="{3FFBC159-E204-4610-8F8F-C54073D78A78}">
      <dgm:prSet phldrT="[Text]" custT="1"/>
      <dgm:spPr/>
      <dgm:t>
        <a:bodyPr/>
        <a:lstStyle/>
        <a:p>
          <a:pPr algn="l"/>
          <a:r>
            <a:rPr lang="en-AU" sz="2000" b="1" dirty="0" smtClean="0">
              <a:latin typeface="Calibri Light" panose="020F0302020204030204" pitchFamily="34" charset="0"/>
            </a:rPr>
            <a:t>Phase 1 Open</a:t>
          </a:r>
          <a:endParaRPr lang="en-AU" sz="2000" b="1" dirty="0">
            <a:latin typeface="Calibri Light" panose="020F0302020204030204" pitchFamily="34" charset="0"/>
          </a:endParaRPr>
        </a:p>
      </dgm:t>
    </dgm:pt>
    <dgm:pt modelId="{400B59E0-9EED-4424-A655-635E78C2ACF9}" type="parTrans" cxnId="{24B5FDCF-96F5-47B8-BC4D-F577A3C60991}">
      <dgm:prSet/>
      <dgm:spPr/>
      <dgm:t>
        <a:bodyPr/>
        <a:lstStyle/>
        <a:p>
          <a:endParaRPr lang="en-AU"/>
        </a:p>
      </dgm:t>
    </dgm:pt>
    <dgm:pt modelId="{78FC7C15-0C01-4D13-B899-740F7B2DF3C0}" type="sibTrans" cxnId="{24B5FDCF-96F5-47B8-BC4D-F577A3C60991}">
      <dgm:prSet/>
      <dgm:spPr/>
      <dgm:t>
        <a:bodyPr/>
        <a:lstStyle/>
        <a:p>
          <a:endParaRPr lang="en-AU"/>
        </a:p>
      </dgm:t>
    </dgm:pt>
    <dgm:pt modelId="{19D48744-2223-44E5-B5C8-83F95AF829EA}">
      <dgm:prSet phldrT="[Text]" custT="1"/>
      <dgm:spPr/>
      <dgm:t>
        <a:bodyPr/>
        <a:lstStyle/>
        <a:p>
          <a:pPr algn="l"/>
          <a:r>
            <a:rPr lang="en-AU" sz="2000" b="1" dirty="0" smtClean="0">
              <a:latin typeface="Calibri Light" panose="020F0302020204030204" pitchFamily="34" charset="0"/>
            </a:rPr>
            <a:t>Phase 2 Keen</a:t>
          </a:r>
          <a:endParaRPr lang="en-AU" sz="2000" b="1" dirty="0">
            <a:latin typeface="Calibri Light" panose="020F0302020204030204" pitchFamily="34" charset="0"/>
          </a:endParaRPr>
        </a:p>
      </dgm:t>
    </dgm:pt>
    <dgm:pt modelId="{233E4028-1055-40E3-8242-CEAB30573409}" type="parTrans" cxnId="{3F8F2E15-BA30-438C-89D2-BA19F32C9E2E}">
      <dgm:prSet/>
      <dgm:spPr/>
      <dgm:t>
        <a:bodyPr/>
        <a:lstStyle/>
        <a:p>
          <a:endParaRPr lang="en-AU"/>
        </a:p>
      </dgm:t>
    </dgm:pt>
    <dgm:pt modelId="{7BBA19BB-2EC7-40FD-80F3-9C16CA9454BF}" type="sibTrans" cxnId="{3F8F2E15-BA30-438C-89D2-BA19F32C9E2E}">
      <dgm:prSet/>
      <dgm:spPr/>
      <dgm:t>
        <a:bodyPr/>
        <a:lstStyle/>
        <a:p>
          <a:endParaRPr lang="en-AU"/>
        </a:p>
      </dgm:t>
    </dgm:pt>
    <dgm:pt modelId="{44039363-114C-47CE-AD5F-75669F6BDEB0}">
      <dgm:prSet phldrT="[Text]" custT="1"/>
      <dgm:spPr/>
      <dgm:t>
        <a:bodyPr/>
        <a:lstStyle/>
        <a:p>
          <a:pPr algn="l"/>
          <a:r>
            <a:rPr lang="en-AU" sz="2000" b="1" dirty="0" smtClean="0">
              <a:latin typeface="Calibri Light" panose="020F0302020204030204" pitchFamily="34" charset="0"/>
            </a:rPr>
            <a:t>Phase 3 Committed</a:t>
          </a:r>
          <a:endParaRPr lang="en-AU" sz="2000" b="1" dirty="0">
            <a:latin typeface="Calibri Light" panose="020F0302020204030204" pitchFamily="34" charset="0"/>
          </a:endParaRPr>
        </a:p>
      </dgm:t>
    </dgm:pt>
    <dgm:pt modelId="{607D6429-E3DE-4A87-BCCA-0C44E2BB5E3E}" type="parTrans" cxnId="{90D17B7B-7C8C-4AA7-8FCD-371087C1AC87}">
      <dgm:prSet/>
      <dgm:spPr/>
      <dgm:t>
        <a:bodyPr/>
        <a:lstStyle/>
        <a:p>
          <a:endParaRPr lang="en-AU"/>
        </a:p>
      </dgm:t>
    </dgm:pt>
    <dgm:pt modelId="{EC7186EA-B494-490B-BA67-A457F69F4731}" type="sibTrans" cxnId="{90D17B7B-7C8C-4AA7-8FCD-371087C1AC87}">
      <dgm:prSet/>
      <dgm:spPr/>
      <dgm:t>
        <a:bodyPr/>
        <a:lstStyle/>
        <a:p>
          <a:endParaRPr lang="en-AU"/>
        </a:p>
      </dgm:t>
    </dgm:pt>
    <dgm:pt modelId="{59BB06F4-3959-4DEC-999E-65FB741D27D8}" type="pres">
      <dgm:prSet presAssocID="{B5F83CB3-4E81-412C-AA94-B2694812EBE0}" presName="arrowDiagram" presStyleCnt="0">
        <dgm:presLayoutVars>
          <dgm:chMax val="5"/>
          <dgm:dir/>
          <dgm:resizeHandles val="exact"/>
        </dgm:presLayoutVars>
      </dgm:prSet>
      <dgm:spPr/>
    </dgm:pt>
    <dgm:pt modelId="{BC00CB0C-7680-4A8E-B4AE-70E9BD013988}" type="pres">
      <dgm:prSet presAssocID="{B5F83CB3-4E81-412C-AA94-B2694812EBE0}" presName="arrow" presStyleLbl="bgShp" presStyleIdx="0" presStyleCnt="1"/>
      <dgm:spPr/>
      <dgm:t>
        <a:bodyPr/>
        <a:lstStyle/>
        <a:p>
          <a:endParaRPr lang="en-AU"/>
        </a:p>
      </dgm:t>
    </dgm:pt>
    <dgm:pt modelId="{6F3D841E-AA14-447F-BA6C-D2087C89721B}" type="pres">
      <dgm:prSet presAssocID="{B5F83CB3-4E81-412C-AA94-B2694812EBE0}" presName="arrowDiagram4" presStyleCnt="0"/>
      <dgm:spPr/>
    </dgm:pt>
    <dgm:pt modelId="{B9B8B39C-C6FB-476D-B910-57BB928CB552}" type="pres">
      <dgm:prSet presAssocID="{AE4D46F0-FA24-41A2-8D04-36A777743C9E}" presName="bullet4a" presStyleLbl="node1" presStyleIdx="0" presStyleCnt="4"/>
      <dgm:spPr/>
    </dgm:pt>
    <dgm:pt modelId="{0E206853-08A6-4580-B234-A0C9904E7DC2}" type="pres">
      <dgm:prSet presAssocID="{AE4D46F0-FA24-41A2-8D04-36A777743C9E}" presName="textBox4a" presStyleLbl="revTx" presStyleIdx="0" presStyleCnt="4" custScaleX="113605" custLinFactNeighborX="3340" custLinFactNeighborY="8640">
        <dgm:presLayoutVars>
          <dgm:bulletEnabled val="1"/>
        </dgm:presLayoutVars>
      </dgm:prSet>
      <dgm:spPr/>
      <dgm:t>
        <a:bodyPr/>
        <a:lstStyle/>
        <a:p>
          <a:endParaRPr lang="en-AU"/>
        </a:p>
      </dgm:t>
    </dgm:pt>
    <dgm:pt modelId="{520C63E2-19EB-4EE5-8190-B98A08D82030}" type="pres">
      <dgm:prSet presAssocID="{3FFBC159-E204-4610-8F8F-C54073D78A78}" presName="bullet4b" presStyleLbl="node1" presStyleIdx="1" presStyleCnt="4"/>
      <dgm:spPr/>
    </dgm:pt>
    <dgm:pt modelId="{A84F8669-18B0-43CC-A34E-0BE9C516516A}" type="pres">
      <dgm:prSet presAssocID="{3FFBC159-E204-4610-8F8F-C54073D78A78}" presName="textBox4b" presStyleLbl="revTx" presStyleIdx="1" presStyleCnt="4" custScaleX="113605" custLinFactNeighborX="2720" custLinFactNeighborY="4500">
        <dgm:presLayoutVars>
          <dgm:bulletEnabled val="1"/>
        </dgm:presLayoutVars>
      </dgm:prSet>
      <dgm:spPr/>
      <dgm:t>
        <a:bodyPr/>
        <a:lstStyle/>
        <a:p>
          <a:endParaRPr lang="en-AU"/>
        </a:p>
      </dgm:t>
    </dgm:pt>
    <dgm:pt modelId="{151CB884-A04A-4A30-A04E-2FB05E13EE4E}" type="pres">
      <dgm:prSet presAssocID="{19D48744-2223-44E5-B5C8-83F95AF829EA}" presName="bullet4c" presStyleLbl="node1" presStyleIdx="2" presStyleCnt="4"/>
      <dgm:spPr/>
    </dgm:pt>
    <dgm:pt modelId="{9E4B1C32-81D0-4DFE-8298-EEF0F9CC1929}" type="pres">
      <dgm:prSet presAssocID="{19D48744-2223-44E5-B5C8-83F95AF829EA}" presName="textBox4c" presStyleLbl="revTx" presStyleIdx="2" presStyleCnt="4" custScaleX="113605" custLinFactNeighborX="2720" custLinFactNeighborY="3330">
        <dgm:presLayoutVars>
          <dgm:bulletEnabled val="1"/>
        </dgm:presLayoutVars>
      </dgm:prSet>
      <dgm:spPr/>
      <dgm:t>
        <a:bodyPr/>
        <a:lstStyle/>
        <a:p>
          <a:endParaRPr lang="en-AU"/>
        </a:p>
      </dgm:t>
    </dgm:pt>
    <dgm:pt modelId="{1B4405BB-AC13-4FE5-8DD0-5A2B864E79BD}" type="pres">
      <dgm:prSet presAssocID="{44039363-114C-47CE-AD5F-75669F6BDEB0}" presName="bullet4d" presStyleLbl="node1" presStyleIdx="3" presStyleCnt="4"/>
      <dgm:spPr/>
    </dgm:pt>
    <dgm:pt modelId="{8D1C035A-1B58-44E3-815C-7A6B965FC044}" type="pres">
      <dgm:prSet presAssocID="{44039363-114C-47CE-AD5F-75669F6BDEB0}" presName="textBox4d" presStyleLbl="revTx" presStyleIdx="3" presStyleCnt="4" custScaleX="113605" custLinFactNeighborX="2720" custLinFactNeighborY="2871">
        <dgm:presLayoutVars>
          <dgm:bulletEnabled val="1"/>
        </dgm:presLayoutVars>
      </dgm:prSet>
      <dgm:spPr/>
      <dgm:t>
        <a:bodyPr/>
        <a:lstStyle/>
        <a:p>
          <a:endParaRPr lang="en-AU"/>
        </a:p>
      </dgm:t>
    </dgm:pt>
  </dgm:ptLst>
  <dgm:cxnLst>
    <dgm:cxn modelId="{687FD614-23B4-485B-8308-37657FCA7C03}" type="presOf" srcId="{AE4D46F0-FA24-41A2-8D04-36A777743C9E}" destId="{0E206853-08A6-4580-B234-A0C9904E7DC2}" srcOrd="0" destOrd="0" presId="urn:microsoft.com/office/officeart/2005/8/layout/arrow2"/>
    <dgm:cxn modelId="{E343EBB5-507F-497D-ADD7-1430A431BE04}" type="presOf" srcId="{44039363-114C-47CE-AD5F-75669F6BDEB0}" destId="{8D1C035A-1B58-44E3-815C-7A6B965FC044}" srcOrd="0" destOrd="0" presId="urn:microsoft.com/office/officeart/2005/8/layout/arrow2"/>
    <dgm:cxn modelId="{24B5FDCF-96F5-47B8-BC4D-F577A3C60991}" srcId="{B5F83CB3-4E81-412C-AA94-B2694812EBE0}" destId="{3FFBC159-E204-4610-8F8F-C54073D78A78}" srcOrd="1" destOrd="0" parTransId="{400B59E0-9EED-4424-A655-635E78C2ACF9}" sibTransId="{78FC7C15-0C01-4D13-B899-740F7B2DF3C0}"/>
    <dgm:cxn modelId="{90D17B7B-7C8C-4AA7-8FCD-371087C1AC87}" srcId="{B5F83CB3-4E81-412C-AA94-B2694812EBE0}" destId="{44039363-114C-47CE-AD5F-75669F6BDEB0}" srcOrd="3" destOrd="0" parTransId="{607D6429-E3DE-4A87-BCCA-0C44E2BB5E3E}" sibTransId="{EC7186EA-B494-490B-BA67-A457F69F4731}"/>
    <dgm:cxn modelId="{A7839F6F-E928-4AF1-9C04-CF70EA17ED6B}" type="presOf" srcId="{3FFBC159-E204-4610-8F8F-C54073D78A78}" destId="{A84F8669-18B0-43CC-A34E-0BE9C516516A}" srcOrd="0" destOrd="0" presId="urn:microsoft.com/office/officeart/2005/8/layout/arrow2"/>
    <dgm:cxn modelId="{3F8F2E15-BA30-438C-89D2-BA19F32C9E2E}" srcId="{B5F83CB3-4E81-412C-AA94-B2694812EBE0}" destId="{19D48744-2223-44E5-B5C8-83F95AF829EA}" srcOrd="2" destOrd="0" parTransId="{233E4028-1055-40E3-8242-CEAB30573409}" sibTransId="{7BBA19BB-2EC7-40FD-80F3-9C16CA9454BF}"/>
    <dgm:cxn modelId="{9E984443-45D5-4861-A224-019F30CFF377}" type="presOf" srcId="{19D48744-2223-44E5-B5C8-83F95AF829EA}" destId="{9E4B1C32-81D0-4DFE-8298-EEF0F9CC1929}" srcOrd="0" destOrd="0" presId="urn:microsoft.com/office/officeart/2005/8/layout/arrow2"/>
    <dgm:cxn modelId="{878AAEDD-6E2D-451E-A92C-3ECB62691AFA}" srcId="{B5F83CB3-4E81-412C-AA94-B2694812EBE0}" destId="{AE4D46F0-FA24-41A2-8D04-36A777743C9E}" srcOrd="0" destOrd="0" parTransId="{BF8F1C8E-A4CD-402A-BC8A-914D70E9B9A5}" sibTransId="{3B62C118-A653-4BA2-B026-28670AA18596}"/>
    <dgm:cxn modelId="{449486F8-0D8A-4E54-9FC8-A0278E7AF889}" type="presOf" srcId="{B5F83CB3-4E81-412C-AA94-B2694812EBE0}" destId="{59BB06F4-3959-4DEC-999E-65FB741D27D8}" srcOrd="0" destOrd="0" presId="urn:microsoft.com/office/officeart/2005/8/layout/arrow2"/>
    <dgm:cxn modelId="{71AE0713-D4CE-4E57-A49E-0C081BD39DE4}" type="presParOf" srcId="{59BB06F4-3959-4DEC-999E-65FB741D27D8}" destId="{BC00CB0C-7680-4A8E-B4AE-70E9BD013988}" srcOrd="0" destOrd="0" presId="urn:microsoft.com/office/officeart/2005/8/layout/arrow2"/>
    <dgm:cxn modelId="{716FF9AF-3315-4318-9B00-FD3CB9153FB7}" type="presParOf" srcId="{59BB06F4-3959-4DEC-999E-65FB741D27D8}" destId="{6F3D841E-AA14-447F-BA6C-D2087C89721B}" srcOrd="1" destOrd="0" presId="urn:microsoft.com/office/officeart/2005/8/layout/arrow2"/>
    <dgm:cxn modelId="{A4804AE1-0D97-483B-849F-53683112C515}" type="presParOf" srcId="{6F3D841E-AA14-447F-BA6C-D2087C89721B}" destId="{B9B8B39C-C6FB-476D-B910-57BB928CB552}" srcOrd="0" destOrd="0" presId="urn:microsoft.com/office/officeart/2005/8/layout/arrow2"/>
    <dgm:cxn modelId="{8C851361-C5E2-47A4-836B-7E741BD43628}" type="presParOf" srcId="{6F3D841E-AA14-447F-BA6C-D2087C89721B}" destId="{0E206853-08A6-4580-B234-A0C9904E7DC2}" srcOrd="1" destOrd="0" presId="urn:microsoft.com/office/officeart/2005/8/layout/arrow2"/>
    <dgm:cxn modelId="{21E10F06-6A7A-4EB6-946E-4A40BBDC6412}" type="presParOf" srcId="{6F3D841E-AA14-447F-BA6C-D2087C89721B}" destId="{520C63E2-19EB-4EE5-8190-B98A08D82030}" srcOrd="2" destOrd="0" presId="urn:microsoft.com/office/officeart/2005/8/layout/arrow2"/>
    <dgm:cxn modelId="{A1A7CAE6-88B2-4819-9E3C-5614A94AC6F5}" type="presParOf" srcId="{6F3D841E-AA14-447F-BA6C-D2087C89721B}" destId="{A84F8669-18B0-43CC-A34E-0BE9C516516A}" srcOrd="3" destOrd="0" presId="urn:microsoft.com/office/officeart/2005/8/layout/arrow2"/>
    <dgm:cxn modelId="{1E026069-FF22-49BD-9472-74BAB7900B26}" type="presParOf" srcId="{6F3D841E-AA14-447F-BA6C-D2087C89721B}" destId="{151CB884-A04A-4A30-A04E-2FB05E13EE4E}" srcOrd="4" destOrd="0" presId="urn:microsoft.com/office/officeart/2005/8/layout/arrow2"/>
    <dgm:cxn modelId="{DD2288AD-97A5-430E-B7CD-A55427F214A1}" type="presParOf" srcId="{6F3D841E-AA14-447F-BA6C-D2087C89721B}" destId="{9E4B1C32-81D0-4DFE-8298-EEF0F9CC1929}" srcOrd="5" destOrd="0" presId="urn:microsoft.com/office/officeart/2005/8/layout/arrow2"/>
    <dgm:cxn modelId="{D8858595-186B-4D26-9116-80C3681BB82F}" type="presParOf" srcId="{6F3D841E-AA14-447F-BA6C-D2087C89721B}" destId="{1B4405BB-AC13-4FE5-8DD0-5A2B864E79BD}" srcOrd="6" destOrd="0" presId="urn:microsoft.com/office/officeart/2005/8/layout/arrow2"/>
    <dgm:cxn modelId="{20E33521-2388-4C55-9180-881BA02A2258}" type="presParOf" srcId="{6F3D841E-AA14-447F-BA6C-D2087C89721B}" destId="{8D1C035A-1B58-44E3-815C-7A6B965FC044}" srcOrd="7" destOrd="0" presId="urn:microsoft.com/office/officeart/2005/8/layout/arrow2"/>
  </dgm:cxnLst>
  <dgm:bg/>
  <dgm:whole>
    <a:ln>
      <a:solidFill>
        <a:schemeClr val="tx1"/>
      </a:solidFill>
    </a:ln>
  </dgm:whole>
  <dgm:extLst>
    <a:ext uri="http://schemas.microsoft.com/office/drawing/2008/diagram">
      <dsp:dataModelExt xmlns:dsp="http://schemas.microsoft.com/office/drawing/2008/diagram" relId="rId15" minVer="http://schemas.openxmlformats.org/drawingml/2006/diagram"/>
    </a:ext>
    <a:ext uri="{C62137D5-CB1D-491B-B009-E17868A290BF}">
      <dgm14:recolorImg xmlns:dgm14="http://schemas.microsoft.com/office/drawing/2010/diagram" val="1"/>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C00CB0C-7680-4A8E-B4AE-70E9BD013988}">
      <dsp:nvSpPr>
        <dsp:cNvPr id="0" name=""/>
        <dsp:cNvSpPr/>
      </dsp:nvSpPr>
      <dsp:spPr>
        <a:xfrm>
          <a:off x="0" y="70246"/>
          <a:ext cx="6115050" cy="3821906"/>
        </a:xfrm>
        <a:prstGeom prst="swooshArrow">
          <a:avLst>
            <a:gd name="adj1" fmla="val 25000"/>
            <a:gd name="adj2" fmla="val 25000"/>
          </a:avLst>
        </a:prstGeom>
        <a:solidFill>
          <a:schemeClr val="dk2">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B9B8B39C-C6FB-476D-B910-57BB928CB552}">
      <dsp:nvSpPr>
        <dsp:cNvPr id="0" name=""/>
        <dsp:cNvSpPr/>
      </dsp:nvSpPr>
      <dsp:spPr>
        <a:xfrm>
          <a:off x="602332" y="2912216"/>
          <a:ext cx="140646" cy="140646"/>
        </a:xfrm>
        <a:prstGeom prst="ellipse">
          <a:avLst/>
        </a:prstGeom>
        <a:solidFill>
          <a:schemeClr val="dk2">
            <a:hueOff val="0"/>
            <a:satOff val="0"/>
            <a:lumOff val="0"/>
            <a:alphaOff val="0"/>
          </a:schemeClr>
        </a:solidFill>
        <a:ln w="25400" cap="flat" cmpd="sng" algn="ctr">
          <a:solidFill>
            <a:schemeClr val="lt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E206853-08A6-4580-B234-A0C9904E7DC2}">
      <dsp:nvSpPr>
        <dsp:cNvPr id="0" name=""/>
        <dsp:cNvSpPr/>
      </dsp:nvSpPr>
      <dsp:spPr>
        <a:xfrm>
          <a:off x="636449" y="3052786"/>
          <a:ext cx="1187937" cy="90961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74525" tIns="0" rIns="0" bIns="0" numCol="1" spcCol="1270" anchor="t" anchorCtr="0">
          <a:noAutofit/>
        </a:bodyPr>
        <a:lstStyle/>
        <a:p>
          <a:pPr lvl="0" algn="l" defTabSz="889000">
            <a:lnSpc>
              <a:spcPct val="90000"/>
            </a:lnSpc>
            <a:spcBef>
              <a:spcPct val="0"/>
            </a:spcBef>
            <a:spcAft>
              <a:spcPct val="35000"/>
            </a:spcAft>
          </a:pPr>
          <a:r>
            <a:rPr lang="en-AU" sz="2000" b="1" kern="1200" dirty="0" smtClean="0">
              <a:latin typeface="Calibri Light" panose="020F0302020204030204" pitchFamily="34" charset="0"/>
            </a:rPr>
            <a:t>Phase 0 Resistant </a:t>
          </a:r>
          <a:endParaRPr lang="en-AU" sz="2000" b="1" kern="1200" dirty="0">
            <a:latin typeface="Calibri Light" panose="020F0302020204030204" pitchFamily="34" charset="0"/>
          </a:endParaRPr>
        </a:p>
      </dsp:txBody>
      <dsp:txXfrm>
        <a:off x="636449" y="3052786"/>
        <a:ext cx="1187937" cy="909613"/>
      </dsp:txXfrm>
    </dsp:sp>
    <dsp:sp modelId="{520C63E2-19EB-4EE5-8190-B98A08D82030}">
      <dsp:nvSpPr>
        <dsp:cNvPr id="0" name=""/>
        <dsp:cNvSpPr/>
      </dsp:nvSpPr>
      <dsp:spPr>
        <a:xfrm>
          <a:off x="1596028" y="2023240"/>
          <a:ext cx="244602" cy="244602"/>
        </a:xfrm>
        <a:prstGeom prst="ellipse">
          <a:avLst/>
        </a:prstGeom>
        <a:solidFill>
          <a:schemeClr val="dk2">
            <a:hueOff val="0"/>
            <a:satOff val="0"/>
            <a:lumOff val="0"/>
            <a:alphaOff val="0"/>
          </a:schemeClr>
        </a:solidFill>
        <a:ln w="25400" cap="flat" cmpd="sng" algn="ctr">
          <a:solidFill>
            <a:schemeClr val="lt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84F8669-18B0-43CC-A34E-0BE9C516516A}">
      <dsp:nvSpPr>
        <dsp:cNvPr id="0" name=""/>
        <dsp:cNvSpPr/>
      </dsp:nvSpPr>
      <dsp:spPr>
        <a:xfrm>
          <a:off x="1665903" y="2215788"/>
          <a:ext cx="1458870" cy="174661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29610" tIns="0" rIns="0" bIns="0" numCol="1" spcCol="1270" anchor="t" anchorCtr="0">
          <a:noAutofit/>
        </a:bodyPr>
        <a:lstStyle/>
        <a:p>
          <a:pPr lvl="0" algn="l" defTabSz="889000">
            <a:lnSpc>
              <a:spcPct val="90000"/>
            </a:lnSpc>
            <a:spcBef>
              <a:spcPct val="0"/>
            </a:spcBef>
            <a:spcAft>
              <a:spcPct val="35000"/>
            </a:spcAft>
          </a:pPr>
          <a:r>
            <a:rPr lang="en-AU" sz="2000" b="1" kern="1200" dirty="0" smtClean="0">
              <a:latin typeface="Calibri Light" panose="020F0302020204030204" pitchFamily="34" charset="0"/>
            </a:rPr>
            <a:t>Phase 1 Open</a:t>
          </a:r>
          <a:endParaRPr lang="en-AU" sz="2000" b="1" kern="1200" dirty="0">
            <a:latin typeface="Calibri Light" panose="020F0302020204030204" pitchFamily="34" charset="0"/>
          </a:endParaRPr>
        </a:p>
      </dsp:txBody>
      <dsp:txXfrm>
        <a:off x="1665903" y="2215788"/>
        <a:ext cx="1458870" cy="1746611"/>
      </dsp:txXfrm>
    </dsp:sp>
    <dsp:sp modelId="{151CB884-A04A-4A30-A04E-2FB05E13EE4E}">
      <dsp:nvSpPr>
        <dsp:cNvPr id="0" name=""/>
        <dsp:cNvSpPr/>
      </dsp:nvSpPr>
      <dsp:spPr>
        <a:xfrm>
          <a:off x="2864900" y="1368166"/>
          <a:ext cx="324097" cy="324097"/>
        </a:xfrm>
        <a:prstGeom prst="ellipse">
          <a:avLst/>
        </a:prstGeom>
        <a:solidFill>
          <a:schemeClr val="dk2">
            <a:hueOff val="0"/>
            <a:satOff val="0"/>
            <a:lumOff val="0"/>
            <a:alphaOff val="0"/>
          </a:schemeClr>
        </a:solidFill>
        <a:ln w="25400" cap="flat" cmpd="sng" algn="ctr">
          <a:solidFill>
            <a:schemeClr val="lt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E4B1C32-81D0-4DFE-8298-EEF0F9CC1929}">
      <dsp:nvSpPr>
        <dsp:cNvPr id="0" name=""/>
        <dsp:cNvSpPr/>
      </dsp:nvSpPr>
      <dsp:spPr>
        <a:xfrm>
          <a:off x="2974523" y="1600461"/>
          <a:ext cx="1458870" cy="236193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71733" tIns="0" rIns="0" bIns="0" numCol="1" spcCol="1270" anchor="t" anchorCtr="0">
          <a:noAutofit/>
        </a:bodyPr>
        <a:lstStyle/>
        <a:p>
          <a:pPr lvl="0" algn="l" defTabSz="889000">
            <a:lnSpc>
              <a:spcPct val="90000"/>
            </a:lnSpc>
            <a:spcBef>
              <a:spcPct val="0"/>
            </a:spcBef>
            <a:spcAft>
              <a:spcPct val="35000"/>
            </a:spcAft>
          </a:pPr>
          <a:r>
            <a:rPr lang="en-AU" sz="2000" b="1" kern="1200" dirty="0" smtClean="0">
              <a:latin typeface="Calibri Light" panose="020F0302020204030204" pitchFamily="34" charset="0"/>
            </a:rPr>
            <a:t>Phase 2 Keen</a:t>
          </a:r>
          <a:endParaRPr lang="en-AU" sz="2000" b="1" kern="1200" dirty="0">
            <a:latin typeface="Calibri Light" panose="020F0302020204030204" pitchFamily="34" charset="0"/>
          </a:endParaRPr>
        </a:p>
      </dsp:txBody>
      <dsp:txXfrm>
        <a:off x="2974523" y="1600461"/>
        <a:ext cx="1458870" cy="2361938"/>
      </dsp:txXfrm>
    </dsp:sp>
    <dsp:sp modelId="{1B4405BB-AC13-4FE5-8DD0-5A2B864E79BD}">
      <dsp:nvSpPr>
        <dsp:cNvPr id="0" name=""/>
        <dsp:cNvSpPr/>
      </dsp:nvSpPr>
      <dsp:spPr>
        <a:xfrm>
          <a:off x="4246902" y="934762"/>
          <a:ext cx="434168" cy="434168"/>
        </a:xfrm>
        <a:prstGeom prst="ellipse">
          <a:avLst/>
        </a:prstGeom>
        <a:solidFill>
          <a:schemeClr val="dk2">
            <a:hueOff val="0"/>
            <a:satOff val="0"/>
            <a:lumOff val="0"/>
            <a:alphaOff val="0"/>
          </a:schemeClr>
        </a:solidFill>
        <a:ln w="25400" cap="flat" cmpd="sng" algn="ctr">
          <a:solidFill>
            <a:schemeClr val="lt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D1C035A-1B58-44E3-815C-7A6B965FC044}">
      <dsp:nvSpPr>
        <dsp:cNvPr id="0" name=""/>
        <dsp:cNvSpPr/>
      </dsp:nvSpPr>
      <dsp:spPr>
        <a:xfrm>
          <a:off x="4411560" y="1222093"/>
          <a:ext cx="1458870" cy="274030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30057" tIns="0" rIns="0" bIns="0" numCol="1" spcCol="1270" anchor="t" anchorCtr="0">
          <a:noAutofit/>
        </a:bodyPr>
        <a:lstStyle/>
        <a:p>
          <a:pPr lvl="0" algn="l" defTabSz="889000">
            <a:lnSpc>
              <a:spcPct val="90000"/>
            </a:lnSpc>
            <a:spcBef>
              <a:spcPct val="0"/>
            </a:spcBef>
            <a:spcAft>
              <a:spcPct val="35000"/>
            </a:spcAft>
          </a:pPr>
          <a:r>
            <a:rPr lang="en-AU" sz="2000" b="1" kern="1200" dirty="0" smtClean="0">
              <a:latin typeface="Calibri Light" panose="020F0302020204030204" pitchFamily="34" charset="0"/>
            </a:rPr>
            <a:t>Phase 3 Committed</a:t>
          </a:r>
          <a:endParaRPr lang="en-AU" sz="2000" b="1" kern="1200" dirty="0">
            <a:latin typeface="Calibri Light" panose="020F0302020204030204" pitchFamily="34" charset="0"/>
          </a:endParaRPr>
        </a:p>
      </dsp:txBody>
      <dsp:txXfrm>
        <a:off x="4411560" y="1222093"/>
        <a:ext cx="1458870" cy="2740306"/>
      </dsp:txXfrm>
    </dsp:sp>
  </dsp:spTree>
</dsp:drawing>
</file>

<file path=word/diagrams/layout1.xml><?xml version="1.0" encoding="utf-8"?>
<dgm:layoutDef xmlns:dgm="http://schemas.openxmlformats.org/drawingml/2006/diagram" xmlns:a="http://schemas.openxmlformats.org/drawingml/2006/main" uniqueId="urn:microsoft.com/office/officeart/2005/8/layout/arrow2">
  <dgm:title val=""/>
  <dgm:desc val=""/>
  <dgm:catLst>
    <dgm:cat type="process" pri="2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arrowDiagram">
    <dgm:varLst>
      <dgm:chMax val="5"/>
      <dgm:dir/>
      <dgm:resizeHandles val="exact"/>
    </dgm:varLst>
    <dgm:alg type="composite">
      <dgm:param type="ar" val="1.6"/>
    </dgm:alg>
    <dgm:shape xmlns:r="http://schemas.openxmlformats.org/officeDocument/2006/relationships" r:blip="">
      <dgm:adjLst/>
    </dgm:shape>
    <dgm:presOf/>
    <dgm:constrLst>
      <dgm:constr type="l" for="ch" forName="arrow"/>
      <dgm:constr type="t" for="ch" forName="arrow"/>
      <dgm:constr type="w" for="ch" forName="arrow" refType="w"/>
      <dgm:constr type="h" for="ch" forName="arrow" refType="h"/>
      <dgm:constr type="ctrX" for="ch" forName="arrowDiagram1" refType="w" fact="0.5"/>
      <dgm:constr type="ctrY" for="ch" forName="arrowDiagram1" refType="h" fact="0.5"/>
      <dgm:constr type="w" for="ch" forName="arrowDiagram1" refType="w"/>
      <dgm:constr type="h" for="ch" forName="arrowDiagram1" refType="h"/>
      <dgm:constr type="ctrX" for="ch" forName="arrowDiagram2" refType="w" fact="0.5"/>
      <dgm:constr type="ctrY" for="ch" forName="arrowDiagram2" refType="h" fact="0.5"/>
      <dgm:constr type="w" for="ch" forName="arrowDiagram2" refType="w"/>
      <dgm:constr type="h" for="ch" forName="arrowDiagram2" refType="h"/>
      <dgm:constr type="ctrX" for="ch" forName="arrowDiagram3" refType="w" fact="0.5"/>
      <dgm:constr type="ctrY" for="ch" forName="arrowDiagram3" refType="h" fact="0.5"/>
      <dgm:constr type="w" for="ch" forName="arrowDiagram3" refType="w"/>
      <dgm:constr type="h" for="ch" forName="arrowDiagram3" refType="h"/>
      <dgm:constr type="ctrX" for="ch" forName="arrowDiagram4" refType="w" fact="0.5"/>
      <dgm:constr type="ctrY" for="ch" forName="arrowDiagram4" refType="h" fact="0.5"/>
      <dgm:constr type="w" for="ch" forName="arrowDiagram4" refType="w"/>
      <dgm:constr type="h" for="ch" forName="arrowDiagram4" refType="h"/>
      <dgm:constr type="ctrX" for="ch" forName="arrowDiagram5" refType="w" fact="0.5"/>
      <dgm:constr type="ctrY" for="ch" forName="arrowDiagram5" refType="h" fact="0.5"/>
      <dgm:constr type="w" for="ch" forName="arrowDiagram5" refType="w"/>
      <dgm:constr type="h" for="ch" forName="arrowDiagram5" refType="h"/>
    </dgm:constrLst>
    <dgm:ruleLst/>
    <dgm:choose name="Name0">
      <dgm:if name="Name1" axis="ch" ptType="node" func="cnt" op="gte" val="1">
        <dgm:layoutNode name="arrow" styleLbl="bgShp">
          <dgm:alg type="sp"/>
          <dgm:shape xmlns:r="http://schemas.openxmlformats.org/officeDocument/2006/relationships" type="swooshArrow" r:blip="">
            <dgm:adjLst>
              <dgm:adj idx="2" val="0.25"/>
            </dgm:adjLst>
          </dgm:shape>
          <dgm:presOf/>
          <dgm:constrLst/>
          <dgm:ruleLst/>
        </dgm:layoutNode>
        <dgm:choose name="Name2">
          <dgm:if name="Name3" axis="ch" ptType="node" func="cnt" op="lt" val="1"/>
          <dgm:if name="Name4" axis="ch" ptType="node" func="cnt" op="equ" val="1">
            <dgm:layoutNode name="arrowDiagram1">
              <dgm:varLst>
                <dgm:bulletEnabled val="1"/>
              </dgm:varLst>
              <dgm:alg type="composite">
                <dgm:param type="vertAlign" val="none"/>
                <dgm:param type="horzAlign" val="none"/>
              </dgm:alg>
              <dgm:shape xmlns:r="http://schemas.openxmlformats.org/officeDocument/2006/relationships" r:blip="">
                <dgm:adjLst/>
              </dgm:shape>
              <dgm:presOf/>
              <dgm:constrLst>
                <dgm:constr type="ctrX" for="ch" forName="bullet1" refType="w" fact="0.8"/>
                <dgm:constr type="ctrY" for="ch" forName="bullet1" refType="h" fact="0.262"/>
                <dgm:constr type="w" for="ch" forName="bullet1" refType="w" fact="0.074"/>
                <dgm:constr type="h" for="ch" forName="bullet1" refType="w" refFor="ch" refForName="bullet1"/>
                <dgm:constr type="r" for="ch" forName="textBox1" refType="ctrX" refFor="ch" refForName="bullet1"/>
                <dgm:constr type="t" for="ch" forName="textBox1" refType="ctrY" refFor="ch" refForName="bullet1"/>
                <dgm:constr type="w" for="ch" forName="textBox1" refType="w" fact="0.4"/>
                <dgm:constr type="h" for="ch" forName="textBox1" refType="h" fact="0.738"/>
                <dgm:constr type="userA" refType="h" refFor="ch" refForName="bullet1" fact="0.53"/>
                <dgm:constr type="rMarg" for="ch" forName="textBox1" refType="userA" fact="2.834"/>
                <dgm:constr type="primFontSz" for="ch" ptType="node" op="equ" val="65"/>
              </dgm:constrLst>
              <dgm:ruleLst/>
              <dgm:forEach name="Name5" axis="ch" ptType="node" cnt="1">
                <dgm:layoutNode name="bullet1" styleLbl="node1">
                  <dgm:alg type="sp"/>
                  <dgm:shape xmlns:r="http://schemas.openxmlformats.org/officeDocument/2006/relationships" type="ellipse" r:blip="">
                    <dgm:adjLst/>
                  </dgm:shape>
                  <dgm:presOf/>
                  <dgm:constrLst/>
                  <dgm:ruleLst/>
                </dgm:layoutNode>
                <dgm:layoutNode name="textBox1" styleLbl="revTx">
                  <dgm:varLst>
                    <dgm:bulletEnabled val="1"/>
                  </dgm:varLst>
                  <dgm:alg type="tx">
                    <dgm:param type="txAnchorVert" val="t"/>
                    <dgm:param type="parTxLTRAlign" val="r"/>
                    <dgm:param type="parTxRTLAlign" val="r"/>
                  </dgm:alg>
                  <dgm:shape xmlns:r="http://schemas.openxmlformats.org/officeDocument/2006/relationships" type="round2DiagRect" r:blip="">
                    <dgm:adjLst/>
                  </dgm:shape>
                  <dgm:presOf axis="desOrSelf" ptType="node"/>
                  <dgm:constrLst>
                    <dgm:constr type="lMarg"/>
                    <dgm:constr type="tMarg"/>
                    <dgm:constr type="bMarg"/>
                  </dgm:constrLst>
                  <dgm:ruleLst>
                    <dgm:rule type="primFontSz" val="5" fact="NaN" max="NaN"/>
                  </dgm:ruleLst>
                </dgm:layoutNode>
              </dgm:forEach>
            </dgm:layoutNode>
          </dgm:if>
          <dgm:if name="Name6" axis="ch" ptType="node" func="cnt" op="equ" val="2">
            <dgm:layoutNode name="arrowDiagram2">
              <dgm:alg type="composite">
                <dgm:param type="vertAlign" val="none"/>
                <dgm:param type="horzAlign" val="none"/>
              </dgm:alg>
              <dgm:shape xmlns:r="http://schemas.openxmlformats.org/officeDocument/2006/relationships" r:blip="">
                <dgm:adjLst/>
              </dgm:shape>
              <dgm:presOf/>
              <dgm:choose name="Name7">
                <dgm:if name="Name8" func="var" arg="dir" op="equ" val="norm">
                  <dgm:constrLst>
                    <dgm:constr type="ctrX" for="ch" forName="bullet2a" refType="w" fact="0.25"/>
                    <dgm:constr type="ctrY" for="ch" forName="bullet2a" refType="h" fact="0.573"/>
                    <dgm:constr type="w" for="ch" forName="bullet2a" refType="w" fact="0.035"/>
                    <dgm:constr type="h" for="ch" forName="bullet2a" refType="w" refFor="ch" refForName="bullet2a"/>
                    <dgm:constr type="l" for="ch" forName="textBox2a" refType="ctrX" refFor="ch" refForName="bullet2a"/>
                    <dgm:constr type="t" for="ch" forName="textBox2a" refType="ctrY" refFor="ch" refForName="bullet2a"/>
                    <dgm:constr type="w" for="ch" forName="textBox2a" refType="w" fact="0.325"/>
                    <dgm:constr type="h" for="ch" forName="textBox2a" refType="h" fact="0.427"/>
                    <dgm:constr type="userA" refType="h" refFor="ch" refForName="bullet2a" fact="0.53"/>
                    <dgm:constr type="l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l" for="ch" forName="textBox2b" refType="ctrX" refFor="ch" refForName="bullet2b"/>
                    <dgm:constr type="t" for="ch" forName="textBox2b" refType="ctrY" refFor="ch" refForName="bullet2b"/>
                    <dgm:constr type="w" for="ch" forName="textBox2b" refType="w" fact="0.325"/>
                    <dgm:constr type="h" for="ch" forName="textBox2b" refType="h" fact="0.662"/>
                    <dgm:constr type="userB" refType="h" refFor="ch" refForName="bullet2b" fact="0.53"/>
                    <dgm:constr type="lMarg" for="ch" forName="textBox2b" refType="userB" fact="2.834"/>
                    <dgm:constr type="primFontSz" for="ch" ptType="node" op="equ" val="65"/>
                  </dgm:constrLst>
                </dgm:if>
                <dgm:else name="Name9">
                  <dgm:constrLst>
                    <dgm:constr type="ctrX" for="ch" forName="bullet2a" refType="w" fact="0.25"/>
                    <dgm:constr type="ctrY" for="ch" forName="bullet2a" refType="h" fact="0.573"/>
                    <dgm:constr type="w" for="ch" forName="bullet2a" refType="w" fact="0.035"/>
                    <dgm:constr type="h" for="ch" forName="bullet2a" refType="w" refFor="ch" refForName="bullet2a"/>
                    <dgm:constr type="r" for="ch" forName="textBox2a" refType="ctrX" refFor="ch" refForName="bullet2a"/>
                    <dgm:constr type="b" for="ch" forName="textBox2a" refType="ctrY" refFor="ch" refForName="bullet2a"/>
                    <dgm:constr type="w" for="ch" forName="textBox2a" refType="w" fact="0.25"/>
                    <dgm:constr type="h" for="ch" forName="textBox2a" refType="h" fact="0.573"/>
                    <dgm:constr type="userA" refType="h" refFor="ch" refForName="bullet2a" fact="0.53"/>
                    <dgm:constr type="r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r" for="ch" forName="textBox2b" refType="ctrX" refFor="ch" refForName="bullet2b"/>
                    <dgm:constr type="b" for="ch" forName="textBox2b" refType="ctrY" refFor="ch" refForName="bullet2b"/>
                    <dgm:constr type="w" for="ch" forName="textBox2b" refType="w" fact="0.28"/>
                    <dgm:constr type="h" for="ch" forName="textBox2b" refType="h" fact="0.338"/>
                    <dgm:constr type="userB" refType="h" refFor="ch" refForName="bullet2b" fact="0.53"/>
                    <dgm:constr type="rMarg" for="ch" forName="textBox2b" refType="userB" fact="2.834"/>
                    <dgm:constr type="primFontSz" for="ch" ptType="node" op="equ" val="65"/>
                  </dgm:constrLst>
                </dgm:else>
              </dgm:choose>
              <dgm:ruleLst/>
              <dgm:forEach name="Name10" axis="ch" ptType="node" cnt="1">
                <dgm:layoutNode name="bullet2a" styleLbl="node1">
                  <dgm:alg type="sp"/>
                  <dgm:shape xmlns:r="http://schemas.openxmlformats.org/officeDocument/2006/relationships" type="ellipse" r:blip="">
                    <dgm:adjLst/>
                  </dgm:shape>
                  <dgm:presOf/>
                  <dgm:constrLst/>
                  <dgm:ruleLst/>
                </dgm:layoutNode>
                <dgm:layoutNode name="textBox2a" styleLbl="revTx">
                  <dgm:varLst>
                    <dgm:bulletEnabled val="1"/>
                  </dgm:varLst>
                  <dgm:choose name="Name11">
                    <dgm:if name="Name12" func="var" arg="dir" op="equ" val="norm">
                      <dgm:choose name="Name13">
                        <dgm:if name="Name14" axis="root des" ptType="all node" func="maxDepth" op="gt" val="1">
                          <dgm:alg type="tx">
                            <dgm:param type="txAnchorVert" val="t"/>
                            <dgm:param type="parTxLTRAlign" val="l"/>
                            <dgm:param type="parTxRTLAlign" val="r"/>
                          </dgm:alg>
                        </dgm:if>
                        <dgm:else name="Name15">
                          <dgm:alg type="tx">
                            <dgm:param type="txAnchorVert" val="t"/>
                            <dgm:param type="parTxLTRAlign" val="l"/>
                            <dgm:param type="parTxRTLAlign" val="l"/>
                          </dgm:alg>
                        </dgm:else>
                      </dgm:choose>
                    </dgm:if>
                    <dgm:else name="Name16">
                      <dgm:choose name="Name17">
                        <dgm:if name="Name18" axis="root des" ptType="all node" func="maxDepth" op="gt" val="1">
                          <dgm:alg type="tx">
                            <dgm:param type="txAnchorVert" val="b"/>
                            <dgm:param type="txAnchorVertCh" val="b"/>
                            <dgm:param type="parTxLTRAlign" val="l"/>
                            <dgm:param type="parTxRTLAlign" val="r"/>
                          </dgm:alg>
                        </dgm:if>
                        <dgm:else name="Name1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
                    <dgm:if name="Name21" func="var" arg="dir" op="equ" val="norm">
                      <dgm:constrLst>
                        <dgm:constr type="rMarg"/>
                        <dgm:constr type="tMarg"/>
                        <dgm:constr type="bMarg"/>
                      </dgm:constrLst>
                    </dgm:if>
                    <dgm:else name="Name22">
                      <dgm:constrLst>
                        <dgm:constr type="lMarg"/>
                        <dgm:constr type="tMarg"/>
                        <dgm:constr type="bMarg"/>
                      </dgm:constrLst>
                    </dgm:else>
                  </dgm:choose>
                  <dgm:ruleLst>
                    <dgm:rule type="primFontSz" val="5" fact="NaN" max="NaN"/>
                  </dgm:ruleLst>
                </dgm:layoutNode>
              </dgm:forEach>
              <dgm:forEach name="Name23" axis="ch" ptType="node" st="2" cnt="1">
                <dgm:layoutNode name="bullet2b" styleLbl="node1">
                  <dgm:alg type="sp"/>
                  <dgm:shape xmlns:r="http://schemas.openxmlformats.org/officeDocument/2006/relationships" type="ellipse" r:blip="">
                    <dgm:adjLst/>
                  </dgm:shape>
                  <dgm:presOf/>
                  <dgm:constrLst/>
                  <dgm:ruleLst/>
                </dgm:layoutNode>
                <dgm:layoutNode name="textBox2b" styleLbl="revTx">
                  <dgm:varLst>
                    <dgm:bulletEnabled val="1"/>
                  </dgm:varLst>
                  <dgm:choose name="Name24">
                    <dgm:if name="Name25" func="var" arg="dir" op="equ" val="norm">
                      <dgm:choose name="Name26">
                        <dgm:if name="Name27" axis="root des" ptType="all node" func="maxDepth" op="gt" val="1">
                          <dgm:alg type="tx">
                            <dgm:param type="txAnchorVert" val="t"/>
                            <dgm:param type="parTxLTRAlign" val="l"/>
                            <dgm:param type="parTxRTLAlign" val="r"/>
                          </dgm:alg>
                        </dgm:if>
                        <dgm:else name="Name28">
                          <dgm:alg type="tx">
                            <dgm:param type="txAnchorVert" val="t"/>
                            <dgm:param type="parTxLTRAlign" val="l"/>
                            <dgm:param type="parTxRTLAlign" val="l"/>
                          </dgm:alg>
                        </dgm:else>
                      </dgm:choose>
                    </dgm:if>
                    <dgm:else name="Name29">
                      <dgm:choose name="Name30">
                        <dgm:if name="Name31" axis="root des" ptType="all node" func="maxDepth" op="gt" val="1">
                          <dgm:alg type="tx">
                            <dgm:param type="txAnchorVert" val="b"/>
                            <dgm:param type="txAnchorVertCh" val="b"/>
                            <dgm:param type="parTxLTRAlign" val="l"/>
                            <dgm:param type="parTxRTLAlign" val="r"/>
                          </dgm:alg>
                        </dgm:if>
                        <dgm:else name="Name3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33">
                    <dgm:if name="Name34" func="var" arg="dir" op="equ" val="norm">
                      <dgm:constrLst>
                        <dgm:constr type="rMarg"/>
                        <dgm:constr type="tMarg"/>
                        <dgm:constr type="bMarg"/>
                      </dgm:constrLst>
                    </dgm:if>
                    <dgm:else name="Name35">
                      <dgm:constrLst>
                        <dgm:constr type="lMarg"/>
                        <dgm:constr type="tMarg"/>
                        <dgm:constr type="bMarg"/>
                      </dgm:constrLst>
                    </dgm:else>
                  </dgm:choose>
                  <dgm:ruleLst>
                    <dgm:rule type="primFontSz" val="5" fact="NaN" max="NaN"/>
                  </dgm:ruleLst>
                </dgm:layoutNode>
              </dgm:forEach>
            </dgm:layoutNode>
          </dgm:if>
          <dgm:if name="Name36" axis="ch" ptType="node" func="cnt" op="equ" val="3">
            <dgm:layoutNode name="arrowDiagram3">
              <dgm:alg type="composite">
                <dgm:param type="vertAlign" val="none"/>
                <dgm:param type="horzAlign" val="none"/>
              </dgm:alg>
              <dgm:shape xmlns:r="http://schemas.openxmlformats.org/officeDocument/2006/relationships" r:blip="">
                <dgm:adjLst/>
              </dgm:shape>
              <dgm:presOf/>
              <dgm:choose name="Name37">
                <dgm:if name="Name38" func="var" arg="dir" op="equ" val="norm">
                  <dgm:constrLst>
                    <dgm:constr type="ctrX" for="ch" forName="bullet3a" refType="w" fact="0.14"/>
                    <dgm:constr type="ctrY" for="ch" forName="bullet3a" refType="h" fact="0.711"/>
                    <dgm:constr type="w" for="ch" forName="bullet3a" refType="w" fact="0.026"/>
                    <dgm:constr type="h" for="ch" forName="bullet3a" refType="w" refFor="ch" refForName="bullet3a"/>
                    <dgm:constr type="l" for="ch" forName="textBox3a" refType="ctrX" refFor="ch" refForName="bullet3a"/>
                    <dgm:constr type="t" for="ch" forName="textBox3a" refType="ctrY" refFor="ch" refForName="bullet3a"/>
                    <dgm:constr type="w" for="ch" forName="textBox3a" refType="w" fact="0.233"/>
                    <dgm:constr type="h" for="ch" forName="textBox3a" refType="h" fact="0.289"/>
                    <dgm:constr type="userA" refType="h" refFor="ch" refForName="bullet3a" fact="0.53"/>
                    <dgm:constr type="l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l" for="ch" forName="textBox3b" refType="ctrX" refFor="ch" refForName="bullet3b"/>
                    <dgm:constr type="t" for="ch" forName="textBox3b" refType="ctrY" refFor="ch" refForName="bullet3b"/>
                    <dgm:constr type="w" for="ch" forName="textBox3b" refType="w" fact="0.24"/>
                    <dgm:constr type="h" for="ch" forName="textBox3b" refType="h" fact="0.544"/>
                    <dgm:constr type="userB" refType="h" refFor="ch" refForName="bullet3b" fact="0.53"/>
                    <dgm:constr type="l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l" for="ch" forName="textBox3c" refType="ctrX" refFor="ch" refForName="bullet3c"/>
                    <dgm:constr type="t" for="ch" forName="textBox3c" refType="ctrY" refFor="ch" refForName="bullet3c"/>
                    <dgm:constr type="w" for="ch" forName="textBox3c" refType="w" fact="0.24"/>
                    <dgm:constr type="h" for="ch" forName="textBox3c" refType="h" fact="0.695"/>
                    <dgm:constr type="userC" refType="h" refFor="ch" refForName="bullet3c" fact="0.53"/>
                    <dgm:constr type="lMarg" for="ch" forName="textBox3c" refType="userC" fact="2.834"/>
                    <dgm:constr type="primFontSz" for="ch" ptType="node" op="equ" val="65"/>
                  </dgm:constrLst>
                </dgm:if>
                <dgm:else name="Name39">
                  <dgm:constrLst>
                    <dgm:constr type="ctrX" for="ch" forName="bullet3a" refType="w" fact="0.14"/>
                    <dgm:constr type="ctrY" for="ch" forName="bullet3a" refType="h" fact="0.711"/>
                    <dgm:constr type="w" for="ch" forName="bullet3a" refType="w" fact="0.026"/>
                    <dgm:constr type="h" for="ch" forName="bullet3a" refType="w" refFor="ch" refForName="bullet3a"/>
                    <dgm:constr type="r" for="ch" forName="textBox3a" refType="ctrX" refFor="ch" refForName="bullet3a"/>
                    <dgm:constr type="b" for="ch" forName="textBox3a" refType="ctrY" refFor="ch" refForName="bullet3a"/>
                    <dgm:constr type="w" for="ch" forName="textBox3a" refType="w" fact="0.14"/>
                    <dgm:constr type="h" for="ch" forName="textBox3a" refType="h" fact="0.711"/>
                    <dgm:constr type="userA" refType="h" refFor="ch" refForName="bullet3a" fact="0.53"/>
                    <dgm:constr type="r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r" for="ch" forName="textBox3b" refType="ctrX" refFor="ch" refForName="bullet3b"/>
                    <dgm:constr type="b" for="ch" forName="textBox3b" refType="ctrY" refFor="ch" refForName="bullet3b"/>
                    <dgm:constr type="w" for="ch" forName="textBox3b" refType="w" fact="0.24"/>
                    <dgm:constr type="h" for="ch" forName="textBox3b" refType="h" fact="0.456"/>
                    <dgm:constr type="userB" refType="h" refFor="ch" refForName="bullet3b" fact="0.53"/>
                    <dgm:constr type="r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r" for="ch" forName="textBox3c" refType="ctrX" refFor="ch" refForName="bullet3c"/>
                    <dgm:constr type="b" for="ch" forName="textBox3c" refType="ctrY" refFor="ch" refForName="bullet3c"/>
                    <dgm:constr type="w" for="ch" forName="textBox3c" refType="w" fact="0.24"/>
                    <dgm:constr type="h" for="ch" forName="textBox3c" refType="h" fact="0.305"/>
                    <dgm:constr type="userC" refType="h" refFor="ch" refForName="bullet3c" fact="0.53"/>
                    <dgm:constr type="rMarg" for="ch" forName="textBox3c" refType="userC" fact="2.834"/>
                    <dgm:constr type="primFontSz" for="ch" ptType="node" op="equ" val="65"/>
                  </dgm:constrLst>
                </dgm:else>
              </dgm:choose>
              <dgm:ruleLst/>
              <dgm:forEach name="Name40" axis="ch" ptType="node" cnt="1">
                <dgm:layoutNode name="bullet3a" styleLbl="node1">
                  <dgm:alg type="sp"/>
                  <dgm:shape xmlns:r="http://schemas.openxmlformats.org/officeDocument/2006/relationships" type="ellipse" r:blip="">
                    <dgm:adjLst/>
                  </dgm:shape>
                  <dgm:presOf/>
                  <dgm:constrLst/>
                  <dgm:ruleLst/>
                </dgm:layoutNode>
                <dgm:layoutNode name="textBox3a" styleLbl="revTx">
                  <dgm:varLst>
                    <dgm:bulletEnabled val="1"/>
                  </dgm:varLst>
                  <dgm:choose name="Name41">
                    <dgm:if name="Name42" func="var" arg="dir" op="equ" val="norm">
                      <dgm:choose name="Name43">
                        <dgm:if name="Name44" axis="root des" ptType="all node" func="maxDepth" op="gt" val="1">
                          <dgm:alg type="tx">
                            <dgm:param type="txAnchorVert" val="t"/>
                            <dgm:param type="parTxLTRAlign" val="l"/>
                            <dgm:param type="parTxRTLAlign" val="r"/>
                          </dgm:alg>
                        </dgm:if>
                        <dgm:else name="Name45">
                          <dgm:alg type="tx">
                            <dgm:param type="txAnchorVert" val="t"/>
                            <dgm:param type="parTxLTRAlign" val="l"/>
                            <dgm:param type="parTxRTLAlign" val="l"/>
                          </dgm:alg>
                        </dgm:else>
                      </dgm:choose>
                    </dgm:if>
                    <dgm:else name="Name46">
                      <dgm:choose name="Name47">
                        <dgm:if name="Name48" axis="root des" ptType="all node" func="maxDepth" op="gt" val="1">
                          <dgm:alg type="tx">
                            <dgm:param type="txAnchorVert" val="b"/>
                            <dgm:param type="txAnchorVertCh" val="b"/>
                            <dgm:param type="parTxLTRAlign" val="l"/>
                            <dgm:param type="parTxRTLAlign" val="r"/>
                          </dgm:alg>
                        </dgm:if>
                        <dgm:else name="Name4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50">
                    <dgm:if name="Name51" func="var" arg="dir" op="equ" val="norm">
                      <dgm:constrLst>
                        <dgm:constr type="rMarg"/>
                        <dgm:constr type="tMarg"/>
                        <dgm:constr type="bMarg"/>
                      </dgm:constrLst>
                    </dgm:if>
                    <dgm:else name="Name52">
                      <dgm:constrLst>
                        <dgm:constr type="lMarg"/>
                        <dgm:constr type="tMarg"/>
                        <dgm:constr type="bMarg"/>
                      </dgm:constrLst>
                    </dgm:else>
                  </dgm:choose>
                  <dgm:ruleLst>
                    <dgm:rule type="primFontSz" val="5" fact="NaN" max="NaN"/>
                  </dgm:ruleLst>
                </dgm:layoutNode>
              </dgm:forEach>
              <dgm:forEach name="Name53" axis="ch" ptType="node" st="2" cnt="1">
                <dgm:layoutNode name="bullet3b" styleLbl="node1">
                  <dgm:alg type="sp"/>
                  <dgm:shape xmlns:r="http://schemas.openxmlformats.org/officeDocument/2006/relationships" type="ellipse" r:blip="">
                    <dgm:adjLst/>
                  </dgm:shape>
                  <dgm:presOf/>
                  <dgm:constrLst/>
                  <dgm:ruleLst/>
                </dgm:layoutNode>
                <dgm:layoutNode name="textBox3b" styleLbl="revTx">
                  <dgm:varLst>
                    <dgm:bulletEnabled val="1"/>
                  </dgm:varLst>
                  <dgm:choose name="Name54">
                    <dgm:if name="Name55" func="var" arg="dir" op="equ" val="norm">
                      <dgm:choose name="Name56">
                        <dgm:if name="Name57" axis="root des" ptType="all node" func="maxDepth" op="gt" val="1">
                          <dgm:alg type="tx">
                            <dgm:param type="txAnchorVert" val="t"/>
                            <dgm:param type="parTxLTRAlign" val="l"/>
                            <dgm:param type="parTxRTLAlign" val="r"/>
                          </dgm:alg>
                        </dgm:if>
                        <dgm:else name="Name58">
                          <dgm:alg type="tx">
                            <dgm:param type="txAnchorVert" val="t"/>
                            <dgm:param type="parTxLTRAlign" val="l"/>
                            <dgm:param type="parTxRTLAlign" val="l"/>
                          </dgm:alg>
                        </dgm:else>
                      </dgm:choose>
                    </dgm:if>
                    <dgm:else name="Name59">
                      <dgm:choose name="Name60">
                        <dgm:if name="Name61" axis="root des" ptType="all node" func="maxDepth" op="gt" val="1">
                          <dgm:alg type="tx">
                            <dgm:param type="txAnchorVert" val="b"/>
                            <dgm:param type="txAnchorVertCh" val="b"/>
                            <dgm:param type="parTxLTRAlign" val="l"/>
                            <dgm:param type="parTxRTLAlign" val="r"/>
                          </dgm:alg>
                        </dgm:if>
                        <dgm:else name="Name6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63">
                    <dgm:if name="Name64" func="var" arg="dir" op="equ" val="norm">
                      <dgm:constrLst>
                        <dgm:constr type="rMarg"/>
                        <dgm:constr type="tMarg"/>
                        <dgm:constr type="bMarg"/>
                      </dgm:constrLst>
                    </dgm:if>
                    <dgm:else name="Name65">
                      <dgm:constrLst>
                        <dgm:constr type="lMarg"/>
                        <dgm:constr type="tMarg"/>
                        <dgm:constr type="bMarg"/>
                      </dgm:constrLst>
                    </dgm:else>
                  </dgm:choose>
                  <dgm:ruleLst>
                    <dgm:rule type="primFontSz" val="5" fact="NaN" max="NaN"/>
                  </dgm:ruleLst>
                </dgm:layoutNode>
              </dgm:forEach>
              <dgm:forEach name="Name66" axis="ch" ptType="node" st="3" cnt="1">
                <dgm:layoutNode name="bullet3c" styleLbl="node1">
                  <dgm:alg type="sp"/>
                  <dgm:shape xmlns:r="http://schemas.openxmlformats.org/officeDocument/2006/relationships" type="ellipse" r:blip="">
                    <dgm:adjLst/>
                  </dgm:shape>
                  <dgm:presOf/>
                  <dgm:constrLst/>
                  <dgm:ruleLst/>
                </dgm:layoutNode>
                <dgm:layoutNode name="textBox3c" styleLbl="revTx">
                  <dgm:varLst>
                    <dgm:bulletEnabled val="1"/>
                  </dgm:varLst>
                  <dgm:choose name="Name67">
                    <dgm:if name="Name68" func="var" arg="dir" op="equ" val="norm">
                      <dgm:choose name="Name69">
                        <dgm:if name="Name70" axis="root des" ptType="all node" func="maxDepth" op="gt" val="1">
                          <dgm:alg type="tx">
                            <dgm:param type="txAnchorVert" val="t"/>
                            <dgm:param type="parTxLTRAlign" val="l"/>
                            <dgm:param type="parTxRTLAlign" val="r"/>
                          </dgm:alg>
                        </dgm:if>
                        <dgm:else name="Name71">
                          <dgm:alg type="tx">
                            <dgm:param type="txAnchorVert" val="t"/>
                            <dgm:param type="parTxLTRAlign" val="l"/>
                            <dgm:param type="parTxRTLAlign" val="l"/>
                          </dgm:alg>
                        </dgm:else>
                      </dgm:choose>
                    </dgm:if>
                    <dgm:else name="Name72">
                      <dgm:choose name="Name73">
                        <dgm:if name="Name74" axis="root des" ptType="all node" func="maxDepth" op="gt" val="1">
                          <dgm:alg type="tx">
                            <dgm:param type="txAnchorVert" val="b"/>
                            <dgm:param type="txAnchorVertCh" val="b"/>
                            <dgm:param type="parTxLTRAlign" val="l"/>
                            <dgm:param type="parTxRTLAlign" val="r"/>
                          </dgm:alg>
                        </dgm:if>
                        <dgm:else name="Name7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76">
                    <dgm:if name="Name77" func="var" arg="dir" op="equ" val="norm">
                      <dgm:constrLst>
                        <dgm:constr type="rMarg"/>
                        <dgm:constr type="tMarg"/>
                        <dgm:constr type="bMarg"/>
                      </dgm:constrLst>
                    </dgm:if>
                    <dgm:else name="Name78">
                      <dgm:constrLst>
                        <dgm:constr type="lMarg"/>
                        <dgm:constr type="tMarg"/>
                        <dgm:constr type="bMarg"/>
                      </dgm:constrLst>
                    </dgm:else>
                  </dgm:choose>
                  <dgm:ruleLst>
                    <dgm:rule type="primFontSz" val="5" fact="NaN" max="NaN"/>
                  </dgm:ruleLst>
                </dgm:layoutNode>
              </dgm:forEach>
            </dgm:layoutNode>
          </dgm:if>
          <dgm:if name="Name79" axis="ch" ptType="node" func="cnt" op="equ" val="4">
            <dgm:layoutNode name="arrowDiagram4">
              <dgm:alg type="composite">
                <dgm:param type="vertAlign" val="none"/>
                <dgm:param type="horzAlign" val="none"/>
              </dgm:alg>
              <dgm:shape xmlns:r="http://schemas.openxmlformats.org/officeDocument/2006/relationships" r:blip="">
                <dgm:adjLst/>
              </dgm:shape>
              <dgm:presOf/>
              <dgm:choose name="Name80">
                <dgm:if name="Name81" func="var" arg="dir" op="equ" val="norm">
                  <dgm:constrLst>
                    <dgm:constr type="ctrX" for="ch" forName="bullet4a" refType="w" fact="0.11"/>
                    <dgm:constr type="ctrY" for="ch" forName="bullet4a" refType="h" fact="0.762"/>
                    <dgm:constr type="w" for="ch" forName="bullet4a" refType="w" fact="0.023"/>
                    <dgm:constr type="h" for="ch" forName="bullet4a" refType="w" refFor="ch" refForName="bullet4a"/>
                    <dgm:constr type="l" for="ch" forName="textBox4a" refType="ctrX" refFor="ch" refForName="bullet4a"/>
                    <dgm:constr type="t" for="ch" forName="textBox4a" refType="ctrY" refFor="ch" refForName="bullet4a"/>
                    <dgm:constr type="w" for="ch" forName="textBox4a" refType="w" fact="0.171"/>
                    <dgm:constr type="h" for="ch" forName="textBox4a" refType="h" fact="0.238"/>
                    <dgm:constr type="userA" refType="h" refFor="ch" refForName="bullet4a" fact="0.53"/>
                    <dgm:constr type="l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l" for="ch" forName="textBox4b" refType="ctrX" refFor="ch" refForName="bullet4b"/>
                    <dgm:constr type="t" for="ch" forName="textBox4b" refType="ctrY" refFor="ch" refForName="bullet4b"/>
                    <dgm:constr type="w" for="ch" forName="textBox4b" refType="w" fact="0.21"/>
                    <dgm:constr type="h" for="ch" forName="textBox4b" refType="h" fact="0.457"/>
                    <dgm:constr type="userB" refType="h" refFor="ch" refForName="bullet4b" fact="0.53"/>
                    <dgm:constr type="l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l" for="ch" forName="textBox4c" refType="ctrX" refFor="ch" refForName="bullet4c"/>
                    <dgm:constr type="t" for="ch" forName="textBox4c" refType="ctrY" refFor="ch" refForName="bullet4c"/>
                    <dgm:constr type="w" for="ch" forName="textBox4c" refType="w" fact="0.21"/>
                    <dgm:constr type="h" for="ch" forName="textBox4c" refType="h" fact="0.618"/>
                    <dgm:constr type="userC" refType="h" refFor="ch" refForName="bullet4c" fact="0.53"/>
                    <dgm:constr type="l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l" for="ch" forName="textBox4d" refType="ctrX" refFor="ch" refForName="bullet4d"/>
                    <dgm:constr type="t" for="ch" forName="textBox4d" refType="ctrY" refFor="ch" refForName="bullet4d"/>
                    <dgm:constr type="w" for="ch" forName="textBox4d" refType="w" fact="0.21"/>
                    <dgm:constr type="h" for="ch" forName="textBox4d" refType="h" fact="0.717"/>
                    <dgm:constr type="userD" refType="h" refFor="ch" refForName="bullet4d" fact="0.53"/>
                    <dgm:constr type="lMarg" for="ch" forName="textBox4d" refType="userD" fact="2.834"/>
                    <dgm:constr type="primFontSz" for="ch" ptType="node" op="equ" val="65"/>
                  </dgm:constrLst>
                </dgm:if>
                <dgm:else name="Name82">
                  <dgm:constrLst>
                    <dgm:constr type="ctrX" for="ch" forName="bullet4a" refType="w" fact="0.11"/>
                    <dgm:constr type="ctrY" for="ch" forName="bullet4a" refType="h" fact="0.762"/>
                    <dgm:constr type="w" for="ch" forName="bullet4a" refType="w" fact="0.023"/>
                    <dgm:constr type="h" for="ch" forName="bullet4a" refType="w" refFor="ch" refForName="bullet4a"/>
                    <dgm:constr type="r" for="ch" forName="textBox4a" refType="ctrX" refFor="ch" refForName="bullet4a"/>
                    <dgm:constr type="b" for="ch" forName="textBox4a" refType="ctrY" refFor="ch" refForName="bullet4a"/>
                    <dgm:constr type="w" for="ch" forName="textBox4a" refType="w" fact="0.11"/>
                    <dgm:constr type="h" for="ch" forName="textBox4a" refType="h" fact="0.762"/>
                    <dgm:constr type="userA" refType="h" refFor="ch" refForName="bullet4a" fact="0.53"/>
                    <dgm:constr type="r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r" for="ch" forName="textBox4b" refType="ctrX" refFor="ch" refForName="bullet4b"/>
                    <dgm:constr type="b" for="ch" forName="textBox4b" refType="ctrY" refFor="ch" refForName="bullet4b"/>
                    <dgm:constr type="w" for="ch" forName="textBox4b" refType="w" fact="0.171"/>
                    <dgm:constr type="h" for="ch" forName="textBox4b" refType="h" fact="0.543"/>
                    <dgm:constr type="userB" refType="h" refFor="ch" refForName="bullet4b" fact="0.53"/>
                    <dgm:constr type="r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r" for="ch" forName="textBox4c" refType="ctrX" refFor="ch" refForName="bullet4c"/>
                    <dgm:constr type="b" for="ch" forName="textBox4c" refType="ctrY" refFor="ch" refForName="bullet4c"/>
                    <dgm:constr type="w" for="ch" forName="textBox4c" refType="w" fact="0.21"/>
                    <dgm:constr type="h" for="ch" forName="textBox4c" refType="h" fact="0.382"/>
                    <dgm:constr type="userC" refType="h" refFor="ch" refForName="bullet4c" fact="0.53"/>
                    <dgm:constr type="r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r" for="ch" forName="textBox4d" refType="ctrX" refFor="ch" refForName="bullet4d"/>
                    <dgm:constr type="b" for="ch" forName="textBox4d" refType="ctrY" refFor="ch" refForName="bullet4d"/>
                    <dgm:constr type="w" for="ch" forName="textBox4d" refType="w" fact="0.21"/>
                    <dgm:constr type="h" for="ch" forName="textBox4d" refType="h" fact="0.283"/>
                    <dgm:constr type="userD" refType="h" refFor="ch" refForName="bullet4d" fact="0.53"/>
                    <dgm:constr type="rMarg" for="ch" forName="textBox4d" refType="userD" fact="2.834"/>
                    <dgm:constr type="primFontSz" for="ch" ptType="node" op="equ" val="65"/>
                  </dgm:constrLst>
                </dgm:else>
              </dgm:choose>
              <dgm:ruleLst/>
              <dgm:forEach name="Name83" axis="ch" ptType="node" cnt="1">
                <dgm:layoutNode name="bullet4a" styleLbl="node1">
                  <dgm:alg type="sp"/>
                  <dgm:shape xmlns:r="http://schemas.openxmlformats.org/officeDocument/2006/relationships" type="ellipse" r:blip="">
                    <dgm:adjLst/>
                  </dgm:shape>
                  <dgm:presOf/>
                  <dgm:constrLst/>
                  <dgm:ruleLst/>
                </dgm:layoutNode>
                <dgm:layoutNode name="textBox4a" styleLbl="revTx">
                  <dgm:varLst>
                    <dgm:bulletEnabled val="1"/>
                  </dgm:varLst>
                  <dgm:choose name="Name84">
                    <dgm:if name="Name85" func="var" arg="dir" op="equ" val="norm">
                      <dgm:choose name="Name86">
                        <dgm:if name="Name87" axis="root des" ptType="all node" func="maxDepth" op="gt" val="1">
                          <dgm:alg type="tx">
                            <dgm:param type="txAnchorVert" val="t"/>
                            <dgm:param type="parTxLTRAlign" val="l"/>
                            <dgm:param type="parTxRTLAlign" val="r"/>
                          </dgm:alg>
                        </dgm:if>
                        <dgm:else name="Name88">
                          <dgm:alg type="tx">
                            <dgm:param type="txAnchorVert" val="t"/>
                            <dgm:param type="parTxLTRAlign" val="l"/>
                            <dgm:param type="parTxRTLAlign" val="l"/>
                          </dgm:alg>
                        </dgm:else>
                      </dgm:choose>
                    </dgm:if>
                    <dgm:else name="Name89">
                      <dgm:choose name="Name90">
                        <dgm:if name="Name91" axis="root des" ptType="all node" func="maxDepth" op="gt" val="1">
                          <dgm:alg type="tx">
                            <dgm:param type="txAnchorVert" val="b"/>
                            <dgm:param type="txAnchorVertCh" val="b"/>
                            <dgm:param type="parTxLTRAlign" val="l"/>
                            <dgm:param type="parTxRTLAlign" val="r"/>
                          </dgm:alg>
                        </dgm:if>
                        <dgm:else name="Name9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93">
                    <dgm:if name="Name94" func="var" arg="dir" op="equ" val="norm">
                      <dgm:constrLst>
                        <dgm:constr type="rMarg"/>
                        <dgm:constr type="tMarg"/>
                        <dgm:constr type="bMarg"/>
                      </dgm:constrLst>
                    </dgm:if>
                    <dgm:else name="Name95">
                      <dgm:constrLst>
                        <dgm:constr type="lMarg"/>
                        <dgm:constr type="tMarg"/>
                        <dgm:constr type="bMarg"/>
                      </dgm:constrLst>
                    </dgm:else>
                  </dgm:choose>
                  <dgm:ruleLst>
                    <dgm:rule type="primFontSz" val="5" fact="NaN" max="NaN"/>
                  </dgm:ruleLst>
                </dgm:layoutNode>
              </dgm:forEach>
              <dgm:forEach name="Name96" axis="ch" ptType="node" st="2" cnt="1">
                <dgm:layoutNode name="bullet4b" styleLbl="node1">
                  <dgm:alg type="sp"/>
                  <dgm:shape xmlns:r="http://schemas.openxmlformats.org/officeDocument/2006/relationships" type="ellipse" r:blip="">
                    <dgm:adjLst/>
                  </dgm:shape>
                  <dgm:presOf/>
                  <dgm:constrLst/>
                  <dgm:ruleLst/>
                </dgm:layoutNode>
                <dgm:layoutNode name="textBox4b" styleLbl="revTx">
                  <dgm:varLst>
                    <dgm:bulletEnabled val="1"/>
                  </dgm:varLst>
                  <dgm:choose name="Name97">
                    <dgm:if name="Name98" func="var" arg="dir" op="equ" val="norm">
                      <dgm:choose name="Name99">
                        <dgm:if name="Name100" axis="root des" ptType="all node" func="maxDepth" op="gt" val="1">
                          <dgm:alg type="tx">
                            <dgm:param type="txAnchorVert" val="t"/>
                            <dgm:param type="parTxLTRAlign" val="l"/>
                            <dgm:param type="parTxRTLAlign" val="r"/>
                          </dgm:alg>
                        </dgm:if>
                        <dgm:else name="Name101">
                          <dgm:alg type="tx">
                            <dgm:param type="txAnchorVert" val="t"/>
                            <dgm:param type="parTxLTRAlign" val="l"/>
                            <dgm:param type="parTxRTLAlign" val="l"/>
                          </dgm:alg>
                        </dgm:else>
                      </dgm:choose>
                    </dgm:if>
                    <dgm:else name="Name102">
                      <dgm:choose name="Name103">
                        <dgm:if name="Name104" axis="root des" ptType="all node" func="maxDepth" op="gt" val="1">
                          <dgm:alg type="tx">
                            <dgm:param type="txAnchorVert" val="b"/>
                            <dgm:param type="txAnchorVertCh" val="b"/>
                            <dgm:param type="parTxLTRAlign" val="l"/>
                            <dgm:param type="parTxRTLAlign" val="r"/>
                          </dgm:alg>
                        </dgm:if>
                        <dgm:else name="Name10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06">
                    <dgm:if name="Name107" func="var" arg="dir" op="equ" val="norm">
                      <dgm:constrLst>
                        <dgm:constr type="rMarg"/>
                        <dgm:constr type="tMarg"/>
                        <dgm:constr type="bMarg"/>
                      </dgm:constrLst>
                    </dgm:if>
                    <dgm:else name="Name108">
                      <dgm:constrLst>
                        <dgm:constr type="lMarg"/>
                        <dgm:constr type="tMarg"/>
                        <dgm:constr type="bMarg"/>
                      </dgm:constrLst>
                    </dgm:else>
                  </dgm:choose>
                  <dgm:ruleLst>
                    <dgm:rule type="primFontSz" val="5" fact="NaN" max="NaN"/>
                  </dgm:ruleLst>
                </dgm:layoutNode>
              </dgm:forEach>
              <dgm:forEach name="Name109" axis="ch" ptType="node" st="3" cnt="1">
                <dgm:layoutNode name="bullet4c" styleLbl="node1">
                  <dgm:alg type="sp"/>
                  <dgm:shape xmlns:r="http://schemas.openxmlformats.org/officeDocument/2006/relationships" type="ellipse" r:blip="">
                    <dgm:adjLst/>
                  </dgm:shape>
                  <dgm:presOf/>
                  <dgm:constrLst/>
                  <dgm:ruleLst/>
                </dgm:layoutNode>
                <dgm:layoutNode name="textBox4c" styleLbl="revTx">
                  <dgm:varLst>
                    <dgm:bulletEnabled val="1"/>
                  </dgm:varLst>
                  <dgm:choose name="Name110">
                    <dgm:if name="Name111" func="var" arg="dir" op="equ" val="norm">
                      <dgm:choose name="Name112">
                        <dgm:if name="Name113" axis="root des" ptType="all node" func="maxDepth" op="gt" val="1">
                          <dgm:alg type="tx">
                            <dgm:param type="txAnchorVert" val="t"/>
                            <dgm:param type="parTxLTRAlign" val="l"/>
                            <dgm:param type="parTxRTLAlign" val="r"/>
                          </dgm:alg>
                        </dgm:if>
                        <dgm:else name="Name114">
                          <dgm:alg type="tx">
                            <dgm:param type="txAnchorVert" val="t"/>
                            <dgm:param type="parTxLTRAlign" val="l"/>
                            <dgm:param type="parTxRTLAlign" val="l"/>
                          </dgm:alg>
                        </dgm:else>
                      </dgm:choose>
                    </dgm:if>
                    <dgm:else name="Name115">
                      <dgm:choose name="Name116">
                        <dgm:if name="Name117" axis="root des" ptType="all node" func="maxDepth" op="gt" val="1">
                          <dgm:alg type="tx">
                            <dgm:param type="txAnchorVert" val="b"/>
                            <dgm:param type="txAnchorVertCh" val="b"/>
                            <dgm:param type="parTxLTRAlign" val="l"/>
                            <dgm:param type="parTxRTLAlign" val="r"/>
                          </dgm:alg>
                        </dgm:if>
                        <dgm:else name="Name11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19">
                    <dgm:if name="Name120" func="var" arg="dir" op="equ" val="norm">
                      <dgm:constrLst>
                        <dgm:constr type="rMarg"/>
                        <dgm:constr type="tMarg"/>
                        <dgm:constr type="bMarg"/>
                      </dgm:constrLst>
                    </dgm:if>
                    <dgm:else name="Name121">
                      <dgm:constrLst>
                        <dgm:constr type="lMarg"/>
                        <dgm:constr type="tMarg"/>
                        <dgm:constr type="bMarg"/>
                      </dgm:constrLst>
                    </dgm:else>
                  </dgm:choose>
                  <dgm:ruleLst>
                    <dgm:rule type="primFontSz" val="5" fact="NaN" max="NaN"/>
                  </dgm:ruleLst>
                </dgm:layoutNode>
              </dgm:forEach>
              <dgm:forEach name="Name122" axis="ch" ptType="node" st="4" cnt="1">
                <dgm:layoutNode name="bullet4d" styleLbl="node1">
                  <dgm:alg type="sp"/>
                  <dgm:shape xmlns:r="http://schemas.openxmlformats.org/officeDocument/2006/relationships" type="ellipse" r:blip="">
                    <dgm:adjLst/>
                  </dgm:shape>
                  <dgm:presOf/>
                  <dgm:constrLst/>
                  <dgm:ruleLst/>
                </dgm:layoutNode>
                <dgm:layoutNode name="textBox4d" styleLbl="revTx">
                  <dgm:varLst>
                    <dgm:bulletEnabled val="1"/>
                  </dgm:varLst>
                  <dgm:choose name="Name123">
                    <dgm:if name="Name124" func="var" arg="dir" op="equ" val="norm">
                      <dgm:choose name="Name125">
                        <dgm:if name="Name126" axis="root des" ptType="all node" func="maxDepth" op="gt" val="1">
                          <dgm:alg type="tx">
                            <dgm:param type="txAnchorVert" val="t"/>
                            <dgm:param type="parTxLTRAlign" val="l"/>
                            <dgm:param type="parTxRTLAlign" val="r"/>
                          </dgm:alg>
                        </dgm:if>
                        <dgm:else name="Name127">
                          <dgm:alg type="tx">
                            <dgm:param type="txAnchorVert" val="t"/>
                            <dgm:param type="parTxLTRAlign" val="l"/>
                            <dgm:param type="parTxRTLAlign" val="l"/>
                          </dgm:alg>
                        </dgm:else>
                      </dgm:choose>
                    </dgm:if>
                    <dgm:else name="Name128">
                      <dgm:choose name="Name129">
                        <dgm:if name="Name130" axis="root des" ptType="all node" func="maxDepth" op="gt" val="1">
                          <dgm:alg type="tx">
                            <dgm:param type="txAnchorVert" val="b"/>
                            <dgm:param type="txAnchorVertCh" val="b"/>
                            <dgm:param type="parTxLTRAlign" val="l"/>
                            <dgm:param type="parTxRTLAlign" val="r"/>
                          </dgm:alg>
                        </dgm:if>
                        <dgm:else name="Name13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32">
                    <dgm:if name="Name133" func="var" arg="dir" op="equ" val="norm">
                      <dgm:constrLst>
                        <dgm:constr type="rMarg"/>
                        <dgm:constr type="tMarg"/>
                        <dgm:constr type="bMarg"/>
                      </dgm:constrLst>
                    </dgm:if>
                    <dgm:else name="Name134">
                      <dgm:constrLst>
                        <dgm:constr type="lMarg"/>
                        <dgm:constr type="tMarg"/>
                        <dgm:constr type="bMarg"/>
                      </dgm:constrLst>
                    </dgm:else>
                  </dgm:choose>
                  <dgm:ruleLst>
                    <dgm:rule type="primFontSz" val="5" fact="NaN" max="NaN"/>
                  </dgm:ruleLst>
                </dgm:layoutNode>
              </dgm:forEach>
            </dgm:layoutNode>
          </dgm:if>
          <dgm:else name="Name135">
            <dgm:layoutNode name="arrowDiagram5">
              <dgm:alg type="composite">
                <dgm:param type="vertAlign" val="none"/>
                <dgm:param type="horzAlign" val="none"/>
              </dgm:alg>
              <dgm:shape xmlns:r="http://schemas.openxmlformats.org/officeDocument/2006/relationships" r:blip="">
                <dgm:adjLst/>
              </dgm:shape>
              <dgm:presOf/>
              <dgm:choose name="Name136">
                <dgm:if name="Name137" func="var" arg="dir" op="equ" val="norm">
                  <dgm:constrLst>
                    <dgm:constr type="ctrX" for="ch" forName="bullet5a" refType="w" fact="0.11"/>
                    <dgm:constr type="ctrY" for="ch" forName="bullet5a" refType="h" fact="0.762"/>
                    <dgm:constr type="w" for="ch" forName="bullet5a" refType="w" fact="0.023"/>
                    <dgm:constr type="h" for="ch" forName="bullet5a" refType="w" refFor="ch" refForName="bullet5a"/>
                    <dgm:constr type="l" for="ch" forName="textBox5a" refType="ctrX" refFor="ch" refForName="bullet5a"/>
                    <dgm:constr type="t" for="ch" forName="textBox5a" refType="ctrY" refFor="ch" refForName="bullet5a"/>
                    <dgm:constr type="w" for="ch" forName="textBox5a" refType="w" fact="0.131"/>
                    <dgm:constr type="h" for="ch" forName="textBox5a" refType="h" fact="0.238"/>
                    <dgm:constr type="userA" refType="h" refFor="ch" refForName="bullet5a" fact="0.53"/>
                    <dgm:constr type="l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l" for="ch" forName="textBox5b" refType="ctrX" refFor="ch" refForName="bullet5b"/>
                    <dgm:constr type="t" for="ch" forName="textBox5b" refType="ctrY" refFor="ch" refForName="bullet5b"/>
                    <dgm:constr type="w" for="ch" forName="textBox5b" refType="w" fact="0.166"/>
                    <dgm:constr type="h" for="ch" forName="textBox5b" refType="h" fact="0.419"/>
                    <dgm:constr type="userB" refType="h" refFor="ch" refForName="bullet5b" fact="0.53"/>
                    <dgm:constr type="l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l" for="ch" forName="textBox5c" refType="ctrX" refFor="ch" refForName="bullet5c"/>
                    <dgm:constr type="t" for="ch" forName="textBox5c" refType="ctrY" refFor="ch" refForName="bullet5c"/>
                    <dgm:constr type="w" for="ch" forName="textBox5c" refType="w" fact="0.193"/>
                    <dgm:constr type="h" for="ch" forName="textBox5c" refType="h" fact="0.562"/>
                    <dgm:constr type="userC" refType="h" refFor="ch" refForName="bullet5c" fact="0.53"/>
                    <dgm:constr type="l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l" for="ch" forName="textBox5d" refType="ctrX" refFor="ch" refForName="bullet5d"/>
                    <dgm:constr type="t" for="ch" forName="textBox5d" refType="ctrY" refFor="ch" refForName="bullet5d"/>
                    <dgm:constr type="w" for="ch" forName="textBox5d" refType="w" fact="0.2"/>
                    <dgm:constr type="h" for="ch" forName="textBox5d" refType="h" fact="0.67"/>
                    <dgm:constr type="userD" refType="h" refFor="ch" refForName="bullet5d" fact="0.53"/>
                    <dgm:constr type="l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l" for="ch" forName="textBox5e" refType="ctrX" refFor="ch" refForName="bullet5e"/>
                    <dgm:constr type="t" for="ch" forName="textBox5e" refType="ctrY" refFor="ch" refForName="bullet5e"/>
                    <dgm:constr type="w" for="ch" forName="textBox5e" refType="w" fact="0.2"/>
                    <dgm:constr type="h" for="ch" forName="textBox5e" refType="h" fact="0.736"/>
                    <dgm:constr type="userE" refType="h" refFor="ch" refForName="bullet5e" fact="0.53"/>
                    <dgm:constr type="lMarg" for="ch" forName="textBox5e" refType="userE" fact="2.834"/>
                    <dgm:constr type="primFontSz" for="ch" ptType="node" op="equ" val="65"/>
                  </dgm:constrLst>
                </dgm:if>
                <dgm:else name="Name138">
                  <dgm:constrLst>
                    <dgm:constr type="ctrX" for="ch" forName="bullet5a" refType="w" fact="0.11"/>
                    <dgm:constr type="ctrY" for="ch" forName="bullet5a" refType="h" fact="0.762"/>
                    <dgm:constr type="w" for="ch" forName="bullet5a" refType="w" fact="0.023"/>
                    <dgm:constr type="h" for="ch" forName="bullet5a" refType="w" refFor="ch" refForName="bullet5a"/>
                    <dgm:constr type="r" for="ch" forName="textBox5a" refType="ctrX" refFor="ch" refForName="bullet5a"/>
                    <dgm:constr type="b" for="ch" forName="textBox5a" refType="ctrY" refFor="ch" refForName="bullet5a"/>
                    <dgm:constr type="w" for="ch" forName="textBox5a" refType="w" fact="0.11"/>
                    <dgm:constr type="h" for="ch" forName="textBox5a" refType="h" fact="0.762"/>
                    <dgm:constr type="userA" refType="h" refFor="ch" refForName="bullet5a" fact="0.53"/>
                    <dgm:constr type="r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r" for="ch" forName="textBox5b" refType="ctrX" refFor="ch" refForName="bullet5b"/>
                    <dgm:constr type="b" for="ch" forName="textBox5b" refType="ctrY" refFor="ch" refForName="bullet5b"/>
                    <dgm:constr type="w" for="ch" forName="textBox5b" refType="w" fact="0.131"/>
                    <dgm:constr type="h" for="ch" forName="textBox5b" refType="h" fact="0.581"/>
                    <dgm:constr type="userB" refType="h" refFor="ch" refForName="bullet5b" fact="0.53"/>
                    <dgm:constr type="r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r" for="ch" forName="textBox5c" refType="ctrX" refFor="ch" refForName="bullet5c"/>
                    <dgm:constr type="b" for="ch" forName="textBox5c" refType="ctrY" refFor="ch" refForName="bullet5c"/>
                    <dgm:constr type="w" for="ch" forName="textBox5c" refType="w" fact="0.166"/>
                    <dgm:constr type="h" for="ch" forName="textBox5c" refType="h" fact="0.438"/>
                    <dgm:constr type="userC" refType="h" refFor="ch" refForName="bullet5c" fact="0.53"/>
                    <dgm:constr type="r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r" for="ch" forName="textBox5d" refType="ctrX" refFor="ch" refForName="bullet5d"/>
                    <dgm:constr type="b" for="ch" forName="textBox5d" refType="ctrY" refFor="ch" refForName="bullet5d"/>
                    <dgm:constr type="w" for="ch" forName="textBox5d" refType="w" fact="0.193"/>
                    <dgm:constr type="h" for="ch" forName="textBox5d" refType="h" fact="0.33"/>
                    <dgm:constr type="userD" refType="h" refFor="ch" refForName="bullet5d" fact="0.53"/>
                    <dgm:constr type="r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r" for="ch" forName="textBox5e" refType="ctrX" refFor="ch" refForName="bullet5e"/>
                    <dgm:constr type="b" for="ch" forName="textBox5e" refType="ctrY" refFor="ch" refForName="bullet5e"/>
                    <dgm:constr type="w" for="ch" forName="textBox5e" refType="w" fact="0.2"/>
                    <dgm:constr type="h" for="ch" forName="textBox5e" refType="h" fact="0.264"/>
                    <dgm:constr type="userE" refType="h" refFor="ch" refForName="bullet5e" fact="0.53"/>
                    <dgm:constr type="rMarg" for="ch" forName="textBox5e" refType="userE" fact="2.834"/>
                    <dgm:constr type="primFontSz" for="ch" ptType="node" op="equ" val="65"/>
                  </dgm:constrLst>
                </dgm:else>
              </dgm:choose>
              <dgm:ruleLst/>
              <dgm:forEach name="Name139" axis="ch" ptType="node" cnt="1">
                <dgm:layoutNode name="bullet5a" styleLbl="node1">
                  <dgm:alg type="sp"/>
                  <dgm:shape xmlns:r="http://schemas.openxmlformats.org/officeDocument/2006/relationships" type="ellipse" r:blip="">
                    <dgm:adjLst/>
                  </dgm:shape>
                  <dgm:presOf/>
                  <dgm:constrLst/>
                  <dgm:ruleLst/>
                </dgm:layoutNode>
                <dgm:layoutNode name="textBox5a" styleLbl="revTx">
                  <dgm:varLst>
                    <dgm:bulletEnabled val="1"/>
                  </dgm:varLst>
                  <dgm:choose name="Name140">
                    <dgm:if name="Name141" func="var" arg="dir" op="equ" val="norm">
                      <dgm:choose name="Name142">
                        <dgm:if name="Name143" axis="root des" ptType="all node" func="maxDepth" op="gt" val="1">
                          <dgm:alg type="tx">
                            <dgm:param type="txAnchorVert" val="t"/>
                            <dgm:param type="parTxLTRAlign" val="l"/>
                            <dgm:param type="parTxRTLAlign" val="r"/>
                          </dgm:alg>
                        </dgm:if>
                        <dgm:else name="Name144">
                          <dgm:alg type="tx">
                            <dgm:param type="txAnchorVert" val="t"/>
                            <dgm:param type="parTxLTRAlign" val="l"/>
                            <dgm:param type="parTxRTLAlign" val="l"/>
                          </dgm:alg>
                        </dgm:else>
                      </dgm:choose>
                    </dgm:if>
                    <dgm:else name="Name145">
                      <dgm:choose name="Name146">
                        <dgm:if name="Name147" axis="root des" ptType="all node" func="maxDepth" op="gt" val="1">
                          <dgm:alg type="tx">
                            <dgm:param type="txAnchorVert" val="b"/>
                            <dgm:param type="txAnchorVertCh" val="b"/>
                            <dgm:param type="parTxLTRAlign" val="l"/>
                            <dgm:param type="parTxRTLAlign" val="r"/>
                          </dgm:alg>
                        </dgm:if>
                        <dgm:else name="Name14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49">
                    <dgm:if name="Name150" func="var" arg="dir" op="equ" val="norm">
                      <dgm:constrLst>
                        <dgm:constr type="rMarg"/>
                        <dgm:constr type="tMarg"/>
                        <dgm:constr type="bMarg"/>
                      </dgm:constrLst>
                    </dgm:if>
                    <dgm:else name="Name151">
                      <dgm:constrLst>
                        <dgm:constr type="lMarg"/>
                        <dgm:constr type="tMarg"/>
                        <dgm:constr type="bMarg"/>
                      </dgm:constrLst>
                    </dgm:else>
                  </dgm:choose>
                  <dgm:ruleLst>
                    <dgm:rule type="primFontSz" val="5" fact="NaN" max="NaN"/>
                  </dgm:ruleLst>
                </dgm:layoutNode>
              </dgm:forEach>
              <dgm:forEach name="Name152" axis="ch" ptType="node" st="2" cnt="1">
                <dgm:layoutNode name="bullet5b" styleLbl="node1">
                  <dgm:alg type="sp"/>
                  <dgm:shape xmlns:r="http://schemas.openxmlformats.org/officeDocument/2006/relationships" type="ellipse" r:blip="">
                    <dgm:adjLst/>
                  </dgm:shape>
                  <dgm:presOf/>
                  <dgm:constrLst/>
                  <dgm:ruleLst/>
                </dgm:layoutNode>
                <dgm:layoutNode name="textBox5b" styleLbl="revTx">
                  <dgm:varLst>
                    <dgm:bulletEnabled val="1"/>
                  </dgm:varLst>
                  <dgm:choose name="Name153">
                    <dgm:if name="Name154" func="var" arg="dir" op="equ" val="norm">
                      <dgm:choose name="Name155">
                        <dgm:if name="Name156" axis="root des" ptType="all node" func="maxDepth" op="gt" val="1">
                          <dgm:alg type="tx">
                            <dgm:param type="txAnchorVert" val="t"/>
                            <dgm:param type="parTxLTRAlign" val="l"/>
                            <dgm:param type="parTxRTLAlign" val="r"/>
                          </dgm:alg>
                        </dgm:if>
                        <dgm:else name="Name157">
                          <dgm:alg type="tx">
                            <dgm:param type="txAnchorVert" val="t"/>
                            <dgm:param type="parTxLTRAlign" val="l"/>
                            <dgm:param type="parTxRTLAlign" val="l"/>
                          </dgm:alg>
                        </dgm:else>
                      </dgm:choose>
                    </dgm:if>
                    <dgm:else name="Name158">
                      <dgm:choose name="Name159">
                        <dgm:if name="Name160" axis="root des" ptType="all node" func="maxDepth" op="gt" val="1">
                          <dgm:alg type="tx">
                            <dgm:param type="txAnchorVert" val="b"/>
                            <dgm:param type="txAnchorVertCh" val="b"/>
                            <dgm:param type="parTxLTRAlign" val="l"/>
                            <dgm:param type="parTxRTLAlign" val="r"/>
                          </dgm:alg>
                        </dgm:if>
                        <dgm:else name="Name16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62">
                    <dgm:if name="Name163" func="var" arg="dir" op="equ" val="norm">
                      <dgm:constrLst>
                        <dgm:constr type="rMarg"/>
                        <dgm:constr type="tMarg"/>
                        <dgm:constr type="bMarg"/>
                      </dgm:constrLst>
                    </dgm:if>
                    <dgm:else name="Name164">
                      <dgm:constrLst>
                        <dgm:constr type="lMarg"/>
                        <dgm:constr type="tMarg"/>
                        <dgm:constr type="bMarg"/>
                      </dgm:constrLst>
                    </dgm:else>
                  </dgm:choose>
                  <dgm:ruleLst>
                    <dgm:rule type="primFontSz" val="5" fact="NaN" max="NaN"/>
                  </dgm:ruleLst>
                </dgm:layoutNode>
              </dgm:forEach>
              <dgm:forEach name="Name165" axis="ch" ptType="node" st="3" cnt="1">
                <dgm:layoutNode name="bullet5c" styleLbl="node1">
                  <dgm:alg type="sp"/>
                  <dgm:shape xmlns:r="http://schemas.openxmlformats.org/officeDocument/2006/relationships" type="ellipse" r:blip="">
                    <dgm:adjLst/>
                  </dgm:shape>
                  <dgm:presOf/>
                  <dgm:constrLst/>
                  <dgm:ruleLst/>
                </dgm:layoutNode>
                <dgm:layoutNode name="textBox5c" styleLbl="revTx">
                  <dgm:varLst>
                    <dgm:bulletEnabled val="1"/>
                  </dgm:varLst>
                  <dgm:choose name="Name166">
                    <dgm:if name="Name167" func="var" arg="dir" op="equ" val="norm">
                      <dgm:choose name="Name168">
                        <dgm:if name="Name169" axis="root des" ptType="all node" func="maxDepth" op="gt" val="1">
                          <dgm:alg type="tx">
                            <dgm:param type="txAnchorVert" val="t"/>
                            <dgm:param type="parTxLTRAlign" val="l"/>
                            <dgm:param type="parTxRTLAlign" val="r"/>
                          </dgm:alg>
                        </dgm:if>
                        <dgm:else name="Name170">
                          <dgm:alg type="tx">
                            <dgm:param type="txAnchorVert" val="t"/>
                            <dgm:param type="parTxLTRAlign" val="l"/>
                            <dgm:param type="parTxRTLAlign" val="l"/>
                          </dgm:alg>
                        </dgm:else>
                      </dgm:choose>
                    </dgm:if>
                    <dgm:else name="Name171">
                      <dgm:choose name="Name172">
                        <dgm:if name="Name173" axis="root des" ptType="all node" func="maxDepth" op="gt" val="1">
                          <dgm:alg type="tx">
                            <dgm:param type="txAnchorVert" val="b"/>
                            <dgm:param type="txAnchorVertCh" val="b"/>
                            <dgm:param type="parTxLTRAlign" val="l"/>
                            <dgm:param type="parTxRTLAlign" val="r"/>
                          </dgm:alg>
                        </dgm:if>
                        <dgm:else name="Name174">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75">
                    <dgm:if name="Name176" func="var" arg="dir" op="equ" val="norm">
                      <dgm:constrLst>
                        <dgm:constr type="rMarg"/>
                        <dgm:constr type="tMarg"/>
                        <dgm:constr type="bMarg"/>
                      </dgm:constrLst>
                    </dgm:if>
                    <dgm:else name="Name177">
                      <dgm:constrLst>
                        <dgm:constr type="lMarg"/>
                        <dgm:constr type="tMarg"/>
                        <dgm:constr type="bMarg"/>
                      </dgm:constrLst>
                    </dgm:else>
                  </dgm:choose>
                  <dgm:ruleLst>
                    <dgm:rule type="primFontSz" val="5" fact="NaN" max="NaN"/>
                  </dgm:ruleLst>
                </dgm:layoutNode>
              </dgm:forEach>
              <dgm:forEach name="Name178" axis="ch" ptType="node" st="4" cnt="1">
                <dgm:layoutNode name="bullet5d" styleLbl="node1">
                  <dgm:alg type="sp"/>
                  <dgm:shape xmlns:r="http://schemas.openxmlformats.org/officeDocument/2006/relationships" type="ellipse" r:blip="">
                    <dgm:adjLst/>
                  </dgm:shape>
                  <dgm:presOf/>
                  <dgm:constrLst/>
                  <dgm:ruleLst/>
                </dgm:layoutNode>
                <dgm:layoutNode name="textBox5d" styleLbl="revTx">
                  <dgm:varLst>
                    <dgm:bulletEnabled val="1"/>
                  </dgm:varLst>
                  <dgm:choose name="Name179">
                    <dgm:if name="Name180" func="var" arg="dir" op="equ" val="norm">
                      <dgm:choose name="Name181">
                        <dgm:if name="Name182" axis="root des" ptType="all node" func="maxDepth" op="gt" val="1">
                          <dgm:alg type="tx">
                            <dgm:param type="txAnchorVert" val="t"/>
                            <dgm:param type="parTxLTRAlign" val="l"/>
                            <dgm:param type="parTxRTLAlign" val="r"/>
                          </dgm:alg>
                        </dgm:if>
                        <dgm:else name="Name183">
                          <dgm:alg type="tx">
                            <dgm:param type="txAnchorVert" val="t"/>
                            <dgm:param type="parTxLTRAlign" val="l"/>
                            <dgm:param type="parTxRTLAlign" val="l"/>
                          </dgm:alg>
                        </dgm:else>
                      </dgm:choose>
                    </dgm:if>
                    <dgm:else name="Name184">
                      <dgm:choose name="Name185">
                        <dgm:if name="Name186" axis="root des" ptType="all node" func="maxDepth" op="gt" val="1">
                          <dgm:alg type="tx">
                            <dgm:param type="txAnchorVert" val="b"/>
                            <dgm:param type="txAnchorVertCh" val="b"/>
                            <dgm:param type="parTxLTRAlign" val="l"/>
                            <dgm:param type="parTxRTLAlign" val="r"/>
                          </dgm:alg>
                        </dgm:if>
                        <dgm:else name="Name187">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88">
                    <dgm:if name="Name189" func="var" arg="dir" op="equ" val="norm">
                      <dgm:constrLst>
                        <dgm:constr type="rMarg"/>
                        <dgm:constr type="tMarg"/>
                        <dgm:constr type="bMarg"/>
                      </dgm:constrLst>
                    </dgm:if>
                    <dgm:else name="Name190">
                      <dgm:constrLst>
                        <dgm:constr type="lMarg"/>
                        <dgm:constr type="tMarg"/>
                        <dgm:constr type="bMarg"/>
                      </dgm:constrLst>
                    </dgm:else>
                  </dgm:choose>
                  <dgm:ruleLst>
                    <dgm:rule type="primFontSz" val="5" fact="NaN" max="NaN"/>
                  </dgm:ruleLst>
                </dgm:layoutNode>
              </dgm:forEach>
              <dgm:forEach name="Name191" axis="ch" ptType="node" st="5" cnt="1">
                <dgm:layoutNode name="bullet5e" styleLbl="node1">
                  <dgm:alg type="sp"/>
                  <dgm:shape xmlns:r="http://schemas.openxmlformats.org/officeDocument/2006/relationships" type="ellipse" r:blip="">
                    <dgm:adjLst/>
                  </dgm:shape>
                  <dgm:presOf/>
                  <dgm:constrLst/>
                  <dgm:ruleLst/>
                </dgm:layoutNode>
                <dgm:layoutNode name="textBox5e" styleLbl="revTx">
                  <dgm:varLst>
                    <dgm:bulletEnabled val="1"/>
                  </dgm:varLst>
                  <dgm:choose name="Name192">
                    <dgm:if name="Name193" func="var" arg="dir" op="equ" val="norm">
                      <dgm:choose name="Name194">
                        <dgm:if name="Name195" axis="root des" ptType="all node" func="maxDepth" op="gt" val="1">
                          <dgm:alg type="tx">
                            <dgm:param type="txAnchorVert" val="t"/>
                            <dgm:param type="parTxLTRAlign" val="l"/>
                            <dgm:param type="parTxRTLAlign" val="r"/>
                          </dgm:alg>
                        </dgm:if>
                        <dgm:else name="Name196">
                          <dgm:alg type="tx">
                            <dgm:param type="txAnchorVert" val="t"/>
                            <dgm:param type="parTxLTRAlign" val="l"/>
                            <dgm:param type="parTxRTLAlign" val="l"/>
                          </dgm:alg>
                        </dgm:else>
                      </dgm:choose>
                    </dgm:if>
                    <dgm:else name="Name197">
                      <dgm:choose name="Name198">
                        <dgm:if name="Name199" axis="root des" ptType="all node" func="maxDepth" op="gt" val="1">
                          <dgm:alg type="tx">
                            <dgm:param type="txAnchorVert" val="b"/>
                            <dgm:param type="txAnchorVertCh" val="b"/>
                            <dgm:param type="parTxLTRAlign" val="l"/>
                            <dgm:param type="parTxRTLAlign" val="r"/>
                          </dgm:alg>
                        </dgm:if>
                        <dgm:else name="Name200">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1">
                    <dgm:if name="Name202" func="var" arg="dir" op="equ" val="norm">
                      <dgm:constrLst>
                        <dgm:constr type="rMarg"/>
                        <dgm:constr type="tMarg"/>
                        <dgm:constr type="bMarg"/>
                      </dgm:constrLst>
                    </dgm:if>
                    <dgm:else name="Name203">
                      <dgm:constrLst>
                        <dgm:constr type="lMarg"/>
                        <dgm:constr type="tMarg"/>
                        <dgm:constr type="bMarg"/>
                      </dgm:constrLst>
                    </dgm:else>
                  </dgm:choose>
                  <dgm:ruleLst>
                    <dgm:rule type="primFontSz" val="5" fact="NaN" max="NaN"/>
                  </dgm:ruleLst>
                </dgm:layoutNode>
              </dgm:forEach>
            </dgm:layoutNode>
          </dgm:else>
        </dgm:choose>
      </dgm:if>
      <dgm:else name="Name204"/>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6857F0-0308-43FD-AB53-D117BAE07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3751</Words>
  <Characters>21382</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DSC</Company>
  <LinksUpToDate>false</LinksUpToDate>
  <CharactersWithSpaces>25083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dc:creator>
  <cp:lastModifiedBy>CHRISTINA</cp:lastModifiedBy>
  <cp:revision>2</cp:revision>
  <cp:lastPrinted>2016-05-24T07:09:00Z</cp:lastPrinted>
  <dcterms:created xsi:type="dcterms:W3CDTF">2016-10-31T07:53:00Z</dcterms:created>
  <dcterms:modified xsi:type="dcterms:W3CDTF">2016-10-31T07:53:00Z</dcterms:modified>
</cp:coreProperties>
</file>